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D3B" w:rsidRPr="00B87D3B" w:rsidRDefault="00B87D3B" w:rsidP="00B87D3B">
      <w:pPr>
        <w:bidi/>
        <w:spacing w:before="120" w:after="0" w:line="240" w:lineRule="auto"/>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w:t>
      </w:r>
      <w:r w:rsidRPr="00B87D3B">
        <w:rPr>
          <w:rFonts w:ascii="Simplified Arabic" w:hAnsi="Simplified Arabic" w:cs="Simplified Arabic"/>
          <w:b/>
          <w:bCs/>
          <w:sz w:val="28"/>
          <w:szCs w:val="28"/>
          <w:rtl/>
          <w:lang w:bidi="ar-EG"/>
        </w:rPr>
        <w:t>النسوية والمنظور الإسلامي: آفاق جديدة للمعرفة والإصلاح</w:t>
      </w:r>
      <w:r>
        <w:rPr>
          <w:rFonts w:ascii="Simplified Arabic" w:hAnsi="Simplified Arabic" w:cs="Simplified Arabic" w:hint="cs"/>
          <w:b/>
          <w:bCs/>
          <w:sz w:val="28"/>
          <w:szCs w:val="28"/>
          <w:rtl/>
          <w:lang w:bidi="ar-EG"/>
        </w:rPr>
        <w:t>"</w:t>
      </w:r>
    </w:p>
    <w:p w:rsidR="00B87D3B" w:rsidRDefault="00B87D3B" w:rsidP="00B87D3B">
      <w:pPr>
        <w:bidi/>
        <w:spacing w:before="120" w:after="0" w:line="240" w:lineRule="auto"/>
        <w:jc w:val="center"/>
        <w:rPr>
          <w:rFonts w:ascii="Simplified Arabic" w:hAnsi="Simplified Arabic" w:cs="Simplified Arabic"/>
          <w:b/>
          <w:bCs/>
          <w:sz w:val="28"/>
          <w:szCs w:val="28"/>
          <w:rtl/>
          <w:lang w:bidi="ar-EG"/>
        </w:rPr>
      </w:pPr>
      <w:r w:rsidRPr="00B87D3B">
        <w:rPr>
          <w:rFonts w:ascii="Simplified Arabic" w:hAnsi="Simplified Arabic" w:cs="Simplified Arabic" w:hint="cs"/>
          <w:b/>
          <w:bCs/>
          <w:sz w:val="28"/>
          <w:szCs w:val="28"/>
          <w:rtl/>
          <w:lang w:bidi="ar-EG"/>
        </w:rPr>
        <w:t>كتاب جديد في حقل واعد</w:t>
      </w:r>
    </w:p>
    <w:p w:rsidR="00717D7F" w:rsidRDefault="00940041" w:rsidP="00717D7F">
      <w:pPr>
        <w:bidi/>
        <w:spacing w:before="120"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tl/>
        </w:rPr>
        <w:pict>
          <v:shapetype id="_x0000_t202" coordsize="21600,21600" o:spt="202" path="m,l,21600r21600,l21600,xe">
            <v:stroke joinstyle="miter"/>
            <v:path gradientshapeok="t" o:connecttype="rect"/>
          </v:shapetype>
          <v:shape id="_x0000_s1026" type="#_x0000_t202" style="position:absolute;left:0;text-align:left;margin-left:164.85pt;margin-top:8.75pt;width:139.3pt;height:191.5pt;z-index:251658240">
            <v:textbox>
              <w:txbxContent>
                <w:p w:rsidR="00717D7F" w:rsidRDefault="006C5090">
                  <w:r>
                    <w:rPr>
                      <w:noProof/>
                    </w:rPr>
                    <w:drawing>
                      <wp:inline distT="0" distB="0" distL="0" distR="0">
                        <wp:extent cx="1590040" cy="2288056"/>
                        <wp:effectExtent l="19050" t="0" r="0" b="0"/>
                        <wp:docPr id="1" name="Picture 1" descr="C:\Users\Hend\Desktop\1469860_455222787917009_661104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Desktop\1469860_455222787917009_661104711_n.jpg"/>
                                <pic:cNvPicPr>
                                  <a:picLocks noChangeAspect="1" noChangeArrowheads="1"/>
                                </pic:cNvPicPr>
                              </pic:nvPicPr>
                              <pic:blipFill>
                                <a:blip r:embed="rId7"/>
                                <a:srcRect/>
                                <a:stretch>
                                  <a:fillRect/>
                                </a:stretch>
                              </pic:blipFill>
                              <pic:spPr bwMode="auto">
                                <a:xfrm>
                                  <a:off x="0" y="0"/>
                                  <a:ext cx="1590040" cy="2288056"/>
                                </a:xfrm>
                                <a:prstGeom prst="rect">
                                  <a:avLst/>
                                </a:prstGeom>
                                <a:noFill/>
                                <a:ln w="9525">
                                  <a:noFill/>
                                  <a:miter lim="800000"/>
                                  <a:headEnd/>
                                  <a:tailEnd/>
                                </a:ln>
                              </pic:spPr>
                            </pic:pic>
                          </a:graphicData>
                        </a:graphic>
                      </wp:inline>
                    </w:drawing>
                  </w:r>
                </w:p>
              </w:txbxContent>
            </v:textbox>
          </v:shape>
        </w:pict>
      </w:r>
    </w:p>
    <w:p w:rsidR="00717D7F" w:rsidRDefault="00717D7F" w:rsidP="00717D7F">
      <w:pPr>
        <w:bidi/>
        <w:spacing w:before="120" w:after="0" w:line="240" w:lineRule="auto"/>
        <w:jc w:val="center"/>
        <w:rPr>
          <w:rFonts w:ascii="Simplified Arabic" w:hAnsi="Simplified Arabic" w:cs="Simplified Arabic"/>
          <w:b/>
          <w:bCs/>
          <w:sz w:val="28"/>
          <w:szCs w:val="28"/>
          <w:rtl/>
          <w:lang w:bidi="ar-EG"/>
        </w:rPr>
      </w:pPr>
    </w:p>
    <w:p w:rsidR="00717D7F" w:rsidRDefault="00717D7F" w:rsidP="00B87D3B">
      <w:pPr>
        <w:bidi/>
        <w:spacing w:before="120" w:after="0" w:line="240" w:lineRule="auto"/>
        <w:jc w:val="right"/>
        <w:rPr>
          <w:rFonts w:ascii="Simplified Arabic" w:hAnsi="Simplified Arabic" w:cs="Simplified Arabic"/>
          <w:b/>
          <w:bCs/>
          <w:sz w:val="28"/>
          <w:szCs w:val="28"/>
          <w:rtl/>
          <w:lang w:bidi="ar-EG"/>
        </w:rPr>
      </w:pPr>
    </w:p>
    <w:p w:rsidR="00717D7F" w:rsidRDefault="00717D7F" w:rsidP="00717D7F">
      <w:pPr>
        <w:bidi/>
        <w:spacing w:before="120" w:after="0" w:line="240" w:lineRule="auto"/>
        <w:jc w:val="right"/>
        <w:rPr>
          <w:rFonts w:ascii="Simplified Arabic" w:hAnsi="Simplified Arabic" w:cs="Simplified Arabic"/>
          <w:b/>
          <w:bCs/>
          <w:sz w:val="28"/>
          <w:szCs w:val="28"/>
          <w:rtl/>
          <w:lang w:bidi="ar-EG"/>
        </w:rPr>
      </w:pPr>
    </w:p>
    <w:p w:rsidR="00717D7F" w:rsidRDefault="00717D7F" w:rsidP="00717D7F">
      <w:pPr>
        <w:bidi/>
        <w:spacing w:before="120" w:after="0" w:line="240" w:lineRule="auto"/>
        <w:jc w:val="right"/>
        <w:rPr>
          <w:rFonts w:ascii="Simplified Arabic" w:hAnsi="Simplified Arabic" w:cs="Simplified Arabic"/>
          <w:b/>
          <w:bCs/>
          <w:sz w:val="28"/>
          <w:szCs w:val="28"/>
          <w:rtl/>
          <w:lang w:bidi="ar-EG"/>
        </w:rPr>
      </w:pPr>
    </w:p>
    <w:p w:rsidR="00717D7F" w:rsidRDefault="00717D7F" w:rsidP="00717D7F">
      <w:pPr>
        <w:bidi/>
        <w:spacing w:before="120" w:after="0" w:line="240" w:lineRule="auto"/>
        <w:jc w:val="right"/>
        <w:rPr>
          <w:rFonts w:ascii="Simplified Arabic" w:hAnsi="Simplified Arabic" w:cs="Simplified Arabic"/>
          <w:b/>
          <w:bCs/>
          <w:sz w:val="28"/>
          <w:szCs w:val="28"/>
          <w:rtl/>
          <w:lang w:bidi="ar-EG"/>
        </w:rPr>
      </w:pPr>
    </w:p>
    <w:p w:rsidR="00717D7F" w:rsidRDefault="00717D7F" w:rsidP="00717D7F">
      <w:pPr>
        <w:bidi/>
        <w:spacing w:before="120" w:after="0" w:line="240" w:lineRule="auto"/>
        <w:jc w:val="right"/>
        <w:rPr>
          <w:rFonts w:ascii="Simplified Arabic" w:hAnsi="Simplified Arabic" w:cs="Simplified Arabic"/>
          <w:b/>
          <w:bCs/>
          <w:sz w:val="28"/>
          <w:szCs w:val="28"/>
          <w:rtl/>
          <w:lang w:bidi="ar-EG"/>
        </w:rPr>
      </w:pPr>
    </w:p>
    <w:p w:rsidR="00717D7F" w:rsidRDefault="00717D7F" w:rsidP="00717D7F">
      <w:pPr>
        <w:bidi/>
        <w:spacing w:before="120" w:after="0" w:line="240" w:lineRule="auto"/>
        <w:jc w:val="right"/>
        <w:rPr>
          <w:rFonts w:ascii="Simplified Arabic" w:hAnsi="Simplified Arabic" w:cs="Simplified Arabic"/>
          <w:b/>
          <w:bCs/>
          <w:sz w:val="28"/>
          <w:szCs w:val="28"/>
          <w:rtl/>
          <w:lang w:bidi="ar-EG"/>
        </w:rPr>
      </w:pPr>
    </w:p>
    <w:p w:rsidR="00B87D3B" w:rsidRPr="00B87D3B" w:rsidRDefault="00B87D3B" w:rsidP="00717D7F">
      <w:pPr>
        <w:bidi/>
        <w:spacing w:before="120" w:after="0" w:line="240" w:lineRule="auto"/>
        <w:jc w:val="right"/>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بقلم/هند مصطفى علي</w:t>
      </w:r>
    </w:p>
    <w:p w:rsidR="00BC2424" w:rsidRDefault="00BC2424" w:rsidP="00B87D3B">
      <w:pPr>
        <w:bidi/>
        <w:spacing w:before="120" w:after="0" w:line="240" w:lineRule="auto"/>
        <w:ind w:firstLine="360"/>
        <w:jc w:val="lowKashida"/>
        <w:rPr>
          <w:rFonts w:ascii="Simplified Arabic" w:hAnsi="Simplified Arabic" w:cs="Simplified Arabic"/>
          <w:sz w:val="28"/>
          <w:szCs w:val="28"/>
          <w:rtl/>
          <w:lang w:bidi="ar-EG"/>
        </w:rPr>
      </w:pPr>
      <w:r w:rsidRPr="00334A2F">
        <w:rPr>
          <w:rFonts w:ascii="Simplified Arabic" w:hAnsi="Simplified Arabic" w:cs="Simplified Arabic"/>
          <w:sz w:val="28"/>
          <w:szCs w:val="28"/>
          <w:rtl/>
          <w:lang w:bidi="ar-EG"/>
        </w:rPr>
        <w:t>استضاف المتحف الوطني بالعاصمة الدنماركية كوبنهاجن ندوة إطلاق النسخة الإنجليزية من كتاب (النسوية والمنظور الإسلامي: آفاق جديدة للمعرفة والإصلاح) وذلك يو</w:t>
      </w:r>
      <w:r w:rsidR="00334A2F">
        <w:rPr>
          <w:rFonts w:ascii="Simplified Arabic" w:hAnsi="Simplified Arabic" w:cs="Simplified Arabic"/>
          <w:sz w:val="28"/>
          <w:szCs w:val="28"/>
          <w:rtl/>
          <w:lang w:bidi="ar-EG"/>
        </w:rPr>
        <w:t>م 14 نوفمبر 2013. يضم الكتاب ال</w:t>
      </w:r>
      <w:r w:rsidR="00334A2F">
        <w:rPr>
          <w:rFonts w:ascii="Simplified Arabic" w:hAnsi="Simplified Arabic" w:cs="Simplified Arabic" w:hint="cs"/>
          <w:sz w:val="28"/>
          <w:szCs w:val="28"/>
          <w:rtl/>
          <w:lang w:bidi="ar-EG"/>
        </w:rPr>
        <w:t>أ</w:t>
      </w:r>
      <w:r w:rsidRPr="00334A2F">
        <w:rPr>
          <w:rFonts w:ascii="Simplified Arabic" w:hAnsi="Simplified Arabic" w:cs="Simplified Arabic"/>
          <w:sz w:val="28"/>
          <w:szCs w:val="28"/>
          <w:rtl/>
          <w:lang w:bidi="ar-EG"/>
        </w:rPr>
        <w:t xml:space="preserve">وراق التي قدمت في ندوة عقدت بالقاهرة في </w:t>
      </w:r>
      <w:r w:rsidR="000D226A">
        <w:rPr>
          <w:rFonts w:ascii="Simplified Arabic" w:hAnsi="Simplified Arabic" w:cs="Simplified Arabic" w:hint="cs"/>
          <w:sz w:val="28"/>
          <w:szCs w:val="28"/>
          <w:rtl/>
          <w:lang w:bidi="ar-EG"/>
        </w:rPr>
        <w:t xml:space="preserve">مقر </w:t>
      </w:r>
      <w:r w:rsidRPr="00334A2F">
        <w:rPr>
          <w:rFonts w:ascii="Simplified Arabic" w:hAnsi="Simplified Arabic" w:cs="Simplified Arabic"/>
          <w:sz w:val="28"/>
          <w:szCs w:val="28"/>
          <w:rtl/>
          <w:lang w:bidi="ar-EG"/>
        </w:rPr>
        <w:t>المجلس الأعلى للثقافة يومي 17و18 ابريل 2012، واشترك في تنظيمها كل من مؤسسة المرأة والذاكرة</w:t>
      </w:r>
      <w:r w:rsidR="000D226A">
        <w:rPr>
          <w:rFonts w:ascii="Simplified Arabic" w:hAnsi="Simplified Arabic" w:cs="Simplified Arabic" w:hint="cs"/>
          <w:sz w:val="28"/>
          <w:szCs w:val="28"/>
          <w:rtl/>
          <w:lang w:bidi="ar-EG"/>
        </w:rPr>
        <w:t xml:space="preserve"> بالقاهرة</w:t>
      </w:r>
      <w:r w:rsidR="00B87D3B">
        <w:rPr>
          <w:rFonts w:ascii="Simplified Arabic" w:hAnsi="Simplified Arabic" w:cs="Simplified Arabic" w:hint="cs"/>
          <w:sz w:val="28"/>
          <w:szCs w:val="28"/>
          <w:rtl/>
          <w:lang w:bidi="ar-EG"/>
        </w:rPr>
        <w:t>،</w:t>
      </w:r>
      <w:r w:rsidRPr="00334A2F">
        <w:rPr>
          <w:rFonts w:ascii="Simplified Arabic" w:hAnsi="Simplified Arabic" w:cs="Simplified Arabic"/>
          <w:sz w:val="28"/>
          <w:szCs w:val="28"/>
          <w:rtl/>
          <w:lang w:bidi="ar-EG"/>
        </w:rPr>
        <w:t xml:space="preserve"> والمعهد الدانماركي المصري للحوار </w:t>
      </w:r>
      <w:r w:rsidR="00B87D3B">
        <w:rPr>
          <w:rFonts w:ascii="Simplified Arabic" w:hAnsi="Simplified Arabic" w:cs="Simplified Arabic" w:hint="cs"/>
          <w:sz w:val="28"/>
          <w:szCs w:val="28"/>
          <w:rtl/>
          <w:lang w:bidi="ar-EG"/>
        </w:rPr>
        <w:t xml:space="preserve">، </w:t>
      </w:r>
      <w:r w:rsidRPr="00334A2F">
        <w:rPr>
          <w:rFonts w:ascii="Simplified Arabic" w:hAnsi="Simplified Arabic" w:cs="Simplified Arabic"/>
          <w:sz w:val="28"/>
          <w:szCs w:val="28"/>
          <w:rtl/>
          <w:lang w:bidi="ar-EG"/>
        </w:rPr>
        <w:t>والمركز الدانماركي للمعلومات عن النوع والمساواة والقضايا العرقية بجامعة كوبنهاجن.</w:t>
      </w:r>
    </w:p>
    <w:p w:rsidR="00334A2F" w:rsidRPr="00334A2F" w:rsidRDefault="00334A2F" w:rsidP="00B87D3B">
      <w:pPr>
        <w:bidi/>
        <w:spacing w:before="120" w:after="0" w:line="240" w:lineRule="auto"/>
        <w:ind w:firstLine="360"/>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حضر حفل الإطلاق </w:t>
      </w:r>
      <w:r w:rsidR="00972DD9">
        <w:rPr>
          <w:rFonts w:ascii="Simplified Arabic" w:hAnsi="Simplified Arabic" w:cs="Simplified Arabic" w:hint="cs"/>
          <w:sz w:val="28"/>
          <w:szCs w:val="28"/>
          <w:rtl/>
          <w:lang w:bidi="ar-EG"/>
        </w:rPr>
        <w:t xml:space="preserve">كريستيان فريس باخ </w:t>
      </w:r>
      <w:r>
        <w:rPr>
          <w:rFonts w:ascii="Simplified Arabic" w:hAnsi="Simplified Arabic" w:cs="Simplified Arabic" w:hint="cs"/>
          <w:sz w:val="28"/>
          <w:szCs w:val="28"/>
          <w:rtl/>
          <w:lang w:bidi="ar-EG"/>
        </w:rPr>
        <w:t>وزير التعاون الدولي بالدنمارك، كما حضره الشيخ جمال قطب من علماء الأزهر، إضافة إلى لفيف من الأكاديميين والباحثين العرب والأوربيين.</w:t>
      </w:r>
      <w:r w:rsidR="0086156F">
        <w:rPr>
          <w:rFonts w:ascii="Simplified Arabic" w:hAnsi="Simplified Arabic" w:cs="Simplified Arabic" w:hint="cs"/>
          <w:sz w:val="28"/>
          <w:szCs w:val="28"/>
          <w:rtl/>
          <w:lang w:bidi="ar-EG"/>
        </w:rPr>
        <w:t xml:space="preserve"> وألقى أوراق العمل أربع</w:t>
      </w:r>
      <w:r w:rsidR="00C76590">
        <w:rPr>
          <w:rFonts w:ascii="Simplified Arabic" w:hAnsi="Simplified Arabic" w:cs="Simplified Arabic" w:hint="cs"/>
          <w:sz w:val="28"/>
          <w:szCs w:val="28"/>
          <w:rtl/>
          <w:lang w:bidi="ar-EG"/>
        </w:rPr>
        <w:t xml:space="preserve"> باحثات</w:t>
      </w:r>
      <w:r w:rsidR="0086156F">
        <w:rPr>
          <w:rFonts w:ascii="Simplified Arabic" w:hAnsi="Simplified Arabic" w:cs="Simplified Arabic" w:hint="cs"/>
          <w:sz w:val="28"/>
          <w:szCs w:val="28"/>
          <w:rtl/>
          <w:lang w:bidi="ar-EG"/>
        </w:rPr>
        <w:t xml:space="preserve"> من المساهمات في الكتاب إضافة إلى المحررة.</w:t>
      </w:r>
    </w:p>
    <w:p w:rsidR="00BC2424" w:rsidRPr="00334A2F" w:rsidRDefault="00334A2F" w:rsidP="00981C04">
      <w:pPr>
        <w:bidi/>
        <w:spacing w:before="120" w:after="0" w:line="240" w:lineRule="auto"/>
        <w:ind w:firstLine="360"/>
        <w:jc w:val="lowKashida"/>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وقد </w:t>
      </w:r>
      <w:r w:rsidR="00BC2424" w:rsidRPr="00334A2F">
        <w:rPr>
          <w:rFonts w:ascii="Simplified Arabic" w:hAnsi="Simplified Arabic" w:cs="Simplified Arabic"/>
          <w:sz w:val="28"/>
          <w:szCs w:val="28"/>
          <w:rtl/>
          <w:lang w:bidi="ar-EG"/>
        </w:rPr>
        <w:t>تزامنت ندوة إطلاق الكتاب مع الاحتفال بمرور عشر سنوات على برنامج الشراكة العربي الدنماركي</w:t>
      </w:r>
      <w:r w:rsidR="00B87D3B">
        <w:rPr>
          <w:rFonts w:ascii="Simplified Arabic" w:hAnsi="Simplified Arabic" w:cs="Simplified Arabic" w:hint="cs"/>
          <w:sz w:val="28"/>
          <w:szCs w:val="28"/>
          <w:rtl/>
          <w:lang w:bidi="ar-EG"/>
        </w:rPr>
        <w:t xml:space="preserve"> الذي </w:t>
      </w:r>
      <w:r w:rsidR="00981C04">
        <w:rPr>
          <w:rFonts w:ascii="Simplified Arabic" w:hAnsi="Simplified Arabic" w:cs="Simplified Arabic" w:hint="cs"/>
          <w:sz w:val="28"/>
          <w:szCs w:val="28"/>
          <w:rtl/>
          <w:lang w:bidi="ar-EG"/>
        </w:rPr>
        <w:t>انطلق من أجل</w:t>
      </w:r>
      <w:r w:rsidR="00B87D3B">
        <w:rPr>
          <w:rFonts w:ascii="Simplified Arabic" w:hAnsi="Simplified Arabic" w:cs="Simplified Arabic" w:hint="cs"/>
          <w:sz w:val="28"/>
          <w:szCs w:val="28"/>
          <w:rtl/>
          <w:lang w:bidi="ar-EG"/>
        </w:rPr>
        <w:t xml:space="preserve"> تحسين العلاقات بين الجهتين عقب أزمة الرسوم المسيئة للرسول. وقد </w:t>
      </w:r>
      <w:r w:rsidR="00BC2424" w:rsidRPr="00334A2F">
        <w:rPr>
          <w:rFonts w:ascii="Simplified Arabic" w:hAnsi="Simplified Arabic" w:cs="Simplified Arabic"/>
          <w:sz w:val="28"/>
          <w:szCs w:val="28"/>
          <w:rtl/>
          <w:lang w:bidi="ar-EG"/>
        </w:rPr>
        <w:t>ا</w:t>
      </w:r>
      <w:r w:rsidR="0017248A">
        <w:rPr>
          <w:rFonts w:ascii="Simplified Arabic" w:hAnsi="Simplified Arabic" w:cs="Simplified Arabic" w:hint="cs"/>
          <w:sz w:val="28"/>
          <w:szCs w:val="28"/>
          <w:rtl/>
          <w:lang w:bidi="ar-EG"/>
        </w:rPr>
        <w:t>ُ</w:t>
      </w:r>
      <w:r w:rsidR="00BC2424" w:rsidRPr="00334A2F">
        <w:rPr>
          <w:rFonts w:ascii="Simplified Arabic" w:hAnsi="Simplified Arabic" w:cs="Simplified Arabic"/>
          <w:sz w:val="28"/>
          <w:szCs w:val="28"/>
          <w:rtl/>
          <w:lang w:bidi="ar-EG"/>
        </w:rPr>
        <w:t xml:space="preserve">عتبر مشروع إعداد </w:t>
      </w:r>
      <w:r w:rsidR="00981C04">
        <w:rPr>
          <w:rFonts w:ascii="Simplified Arabic" w:hAnsi="Simplified Arabic" w:cs="Simplified Arabic" w:hint="cs"/>
          <w:sz w:val="28"/>
          <w:szCs w:val="28"/>
          <w:rtl/>
          <w:lang w:bidi="ar-EG"/>
        </w:rPr>
        <w:t>ذلك</w:t>
      </w:r>
      <w:r w:rsidR="00BC2424" w:rsidRPr="00334A2F">
        <w:rPr>
          <w:rFonts w:ascii="Simplified Arabic" w:hAnsi="Simplified Arabic" w:cs="Simplified Arabic"/>
          <w:sz w:val="28"/>
          <w:szCs w:val="28"/>
          <w:rtl/>
          <w:lang w:bidi="ar-EG"/>
        </w:rPr>
        <w:t xml:space="preserve"> الكتاب أحد ثمار هذه الشراكة. </w:t>
      </w:r>
    </w:p>
    <w:p w:rsidR="00FC3B2D" w:rsidRDefault="00FC3B2D" w:rsidP="0017248A">
      <w:pPr>
        <w:pStyle w:val="NoSpacing"/>
        <w:bidi/>
        <w:spacing w:before="120"/>
        <w:ind w:firstLine="360"/>
        <w:jc w:val="lowKashida"/>
        <w:rPr>
          <w:rFonts w:ascii="Simplified Arabic" w:hAnsi="Simplified Arabic" w:cs="Simplified Arabic"/>
          <w:sz w:val="28"/>
          <w:szCs w:val="28"/>
          <w:rtl/>
          <w:lang w:bidi="ar-EG"/>
        </w:rPr>
      </w:pPr>
    </w:p>
    <w:p w:rsidR="00FC3B2D" w:rsidRDefault="00940041" w:rsidP="00FC3B2D">
      <w:pPr>
        <w:pStyle w:val="NoSpacing"/>
        <w:bidi/>
        <w:spacing w:before="120"/>
        <w:ind w:firstLine="360"/>
        <w:jc w:val="lowKashida"/>
        <w:rPr>
          <w:rFonts w:ascii="Simplified Arabic" w:hAnsi="Simplified Arabic" w:cs="Simplified Arabic"/>
          <w:sz w:val="28"/>
          <w:szCs w:val="28"/>
          <w:rtl/>
          <w:lang w:bidi="ar-EG"/>
        </w:rPr>
      </w:pPr>
      <w:r>
        <w:rPr>
          <w:rFonts w:ascii="Simplified Arabic" w:hAnsi="Simplified Arabic" w:cs="Simplified Arabic"/>
          <w:noProof/>
          <w:sz w:val="28"/>
          <w:szCs w:val="28"/>
          <w:rtl/>
          <w:lang w:val="en-US"/>
        </w:rPr>
        <w:lastRenderedPageBreak/>
        <w:pict>
          <v:shape id="_x0000_s1027" type="#_x0000_t202" style="position:absolute;left:0;text-align:left;margin-left:24.5pt;margin-top:-32.35pt;width:389.25pt;height:321.4pt;z-index:251659264">
            <v:textbox>
              <w:txbxContent>
                <w:p w:rsidR="00C14A9E" w:rsidRDefault="00C14A9E" w:rsidP="00C14A9E">
                  <w:pPr>
                    <w:keepNext/>
                  </w:pPr>
                  <w:r>
                    <w:rPr>
                      <w:noProof/>
                    </w:rPr>
                    <w:drawing>
                      <wp:inline distT="0" distB="0" distL="0" distR="0">
                        <wp:extent cx="4751070" cy="3563303"/>
                        <wp:effectExtent l="19050" t="0" r="0" b="0"/>
                        <wp:docPr id="2" name="Picture 2" descr="C:\Users\Hend\Desktop\20131114_13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d\Desktop\20131114_130135.jpg"/>
                                <pic:cNvPicPr>
                                  <a:picLocks noChangeAspect="1" noChangeArrowheads="1"/>
                                </pic:cNvPicPr>
                              </pic:nvPicPr>
                              <pic:blipFill>
                                <a:blip r:embed="rId8"/>
                                <a:srcRect/>
                                <a:stretch>
                                  <a:fillRect/>
                                </a:stretch>
                              </pic:blipFill>
                              <pic:spPr bwMode="auto">
                                <a:xfrm>
                                  <a:off x="0" y="0"/>
                                  <a:ext cx="4751070" cy="3563303"/>
                                </a:xfrm>
                                <a:prstGeom prst="rect">
                                  <a:avLst/>
                                </a:prstGeom>
                                <a:noFill/>
                                <a:ln w="9525">
                                  <a:noFill/>
                                  <a:miter lim="800000"/>
                                  <a:headEnd/>
                                  <a:tailEnd/>
                                </a:ln>
                              </pic:spPr>
                            </pic:pic>
                          </a:graphicData>
                        </a:graphic>
                      </wp:inline>
                    </w:drawing>
                  </w:r>
                </w:p>
                <w:p w:rsidR="00C14A9E" w:rsidRPr="00C14A9E" w:rsidRDefault="00C14A9E" w:rsidP="00C14A9E">
                  <w:pPr>
                    <w:pStyle w:val="Caption"/>
                    <w:jc w:val="center"/>
                    <w:rPr>
                      <w:color w:val="auto"/>
                    </w:rPr>
                  </w:pPr>
                  <w:r w:rsidRPr="00C14A9E">
                    <w:rPr>
                      <w:rFonts w:hint="cs"/>
                      <w:color w:val="auto"/>
                      <w:rtl/>
                      <w:lang w:bidi="ar-EG"/>
                    </w:rPr>
                    <w:t>جانب من الجلسة الافتتاحية لندوة إطلاق الكتاب بكوبنهاجن</w:t>
                  </w:r>
                </w:p>
                <w:p w:rsidR="001E5FB7" w:rsidRDefault="001E5FB7"/>
              </w:txbxContent>
            </v:textbox>
          </v:shape>
        </w:pict>
      </w:r>
    </w:p>
    <w:p w:rsidR="00FC3B2D" w:rsidRDefault="00FC3B2D" w:rsidP="00FC3B2D">
      <w:pPr>
        <w:pStyle w:val="NoSpacing"/>
        <w:bidi/>
        <w:spacing w:before="120"/>
        <w:ind w:firstLine="360"/>
        <w:jc w:val="lowKashida"/>
        <w:rPr>
          <w:rFonts w:ascii="Simplified Arabic" w:hAnsi="Simplified Arabic" w:cs="Simplified Arabic"/>
          <w:sz w:val="28"/>
          <w:szCs w:val="28"/>
          <w:rtl/>
          <w:lang w:bidi="ar-EG"/>
        </w:rPr>
      </w:pPr>
    </w:p>
    <w:p w:rsidR="00FC3B2D" w:rsidRDefault="00FC3B2D" w:rsidP="00FC3B2D">
      <w:pPr>
        <w:pStyle w:val="NoSpacing"/>
        <w:bidi/>
        <w:spacing w:before="120"/>
        <w:ind w:firstLine="360"/>
        <w:jc w:val="lowKashida"/>
        <w:rPr>
          <w:rFonts w:ascii="Simplified Arabic" w:hAnsi="Simplified Arabic" w:cs="Simplified Arabic"/>
          <w:sz w:val="28"/>
          <w:szCs w:val="28"/>
          <w:rtl/>
          <w:lang w:bidi="ar-EG"/>
        </w:rPr>
      </w:pPr>
    </w:p>
    <w:p w:rsidR="00FC3B2D" w:rsidRDefault="00FC3B2D" w:rsidP="00FC3B2D">
      <w:pPr>
        <w:pStyle w:val="NoSpacing"/>
        <w:bidi/>
        <w:spacing w:before="120"/>
        <w:ind w:firstLine="360"/>
        <w:jc w:val="lowKashida"/>
        <w:rPr>
          <w:rFonts w:ascii="Simplified Arabic" w:hAnsi="Simplified Arabic" w:cs="Simplified Arabic"/>
          <w:sz w:val="28"/>
          <w:szCs w:val="28"/>
          <w:rtl/>
          <w:lang w:bidi="ar-EG"/>
        </w:rPr>
      </w:pPr>
    </w:p>
    <w:p w:rsidR="00FC3B2D" w:rsidRDefault="00FC3B2D" w:rsidP="00FC3B2D">
      <w:pPr>
        <w:pStyle w:val="NoSpacing"/>
        <w:bidi/>
        <w:spacing w:before="120"/>
        <w:ind w:firstLine="360"/>
        <w:jc w:val="lowKashida"/>
        <w:rPr>
          <w:rFonts w:ascii="Simplified Arabic" w:hAnsi="Simplified Arabic" w:cs="Simplified Arabic"/>
          <w:sz w:val="28"/>
          <w:szCs w:val="28"/>
          <w:rtl/>
          <w:lang w:bidi="ar-EG"/>
        </w:rPr>
      </w:pPr>
    </w:p>
    <w:p w:rsidR="00FC3B2D" w:rsidRDefault="00FC3B2D" w:rsidP="00FC3B2D">
      <w:pPr>
        <w:pStyle w:val="NoSpacing"/>
        <w:bidi/>
        <w:spacing w:before="120"/>
        <w:ind w:firstLine="360"/>
        <w:jc w:val="lowKashida"/>
        <w:rPr>
          <w:rFonts w:ascii="Simplified Arabic" w:hAnsi="Simplified Arabic" w:cs="Simplified Arabic"/>
          <w:sz w:val="28"/>
          <w:szCs w:val="28"/>
          <w:rtl/>
          <w:lang w:bidi="ar-EG"/>
        </w:rPr>
      </w:pPr>
    </w:p>
    <w:p w:rsidR="001E5FB7" w:rsidRDefault="001E5FB7" w:rsidP="00FC3B2D">
      <w:pPr>
        <w:pStyle w:val="NoSpacing"/>
        <w:bidi/>
        <w:spacing w:before="120"/>
        <w:ind w:firstLine="360"/>
        <w:jc w:val="lowKashida"/>
        <w:rPr>
          <w:rFonts w:ascii="Simplified Arabic" w:hAnsi="Simplified Arabic" w:cs="Simplified Arabic"/>
          <w:sz w:val="28"/>
          <w:szCs w:val="28"/>
          <w:rtl/>
          <w:lang w:bidi="ar-EG"/>
        </w:rPr>
      </w:pPr>
    </w:p>
    <w:p w:rsidR="00C14A9E" w:rsidRDefault="00C14A9E" w:rsidP="001E5FB7">
      <w:pPr>
        <w:pStyle w:val="NoSpacing"/>
        <w:bidi/>
        <w:spacing w:before="120"/>
        <w:ind w:firstLine="360"/>
        <w:jc w:val="lowKashida"/>
        <w:rPr>
          <w:rFonts w:ascii="Simplified Arabic" w:hAnsi="Simplified Arabic" w:cs="Simplified Arabic"/>
          <w:sz w:val="28"/>
          <w:szCs w:val="28"/>
          <w:rtl/>
          <w:lang w:bidi="ar-EG"/>
        </w:rPr>
      </w:pPr>
    </w:p>
    <w:p w:rsidR="00C14A9E" w:rsidRDefault="00C14A9E" w:rsidP="00C14A9E">
      <w:pPr>
        <w:pStyle w:val="NoSpacing"/>
        <w:bidi/>
        <w:spacing w:before="120"/>
        <w:ind w:firstLine="360"/>
        <w:jc w:val="lowKashida"/>
        <w:rPr>
          <w:rFonts w:ascii="Simplified Arabic" w:hAnsi="Simplified Arabic" w:cs="Simplified Arabic"/>
          <w:sz w:val="28"/>
          <w:szCs w:val="28"/>
          <w:rtl/>
          <w:lang w:bidi="ar-EG"/>
        </w:rPr>
      </w:pPr>
    </w:p>
    <w:p w:rsidR="00C14A9E" w:rsidRDefault="00C14A9E" w:rsidP="00C14A9E">
      <w:pPr>
        <w:pStyle w:val="NoSpacing"/>
        <w:bidi/>
        <w:spacing w:before="120"/>
        <w:ind w:firstLine="360"/>
        <w:jc w:val="lowKashida"/>
        <w:rPr>
          <w:rFonts w:ascii="Simplified Arabic" w:hAnsi="Simplified Arabic" w:cs="Simplified Arabic"/>
          <w:sz w:val="28"/>
          <w:szCs w:val="28"/>
          <w:rtl/>
          <w:lang w:bidi="ar-EG"/>
        </w:rPr>
      </w:pPr>
    </w:p>
    <w:p w:rsidR="00C14A9E" w:rsidRDefault="00C14A9E" w:rsidP="00C14A9E">
      <w:pPr>
        <w:pStyle w:val="NoSpacing"/>
        <w:bidi/>
        <w:spacing w:before="120"/>
        <w:ind w:firstLine="360"/>
        <w:jc w:val="lowKashida"/>
        <w:rPr>
          <w:rFonts w:ascii="Simplified Arabic" w:hAnsi="Simplified Arabic" w:cs="Simplified Arabic"/>
          <w:sz w:val="28"/>
          <w:szCs w:val="28"/>
          <w:rtl/>
          <w:lang w:bidi="ar-EG"/>
        </w:rPr>
      </w:pPr>
    </w:p>
    <w:p w:rsidR="00D11F42" w:rsidRPr="00334A2F" w:rsidRDefault="00796B46" w:rsidP="00C14A9E">
      <w:pPr>
        <w:pStyle w:val="NoSpacing"/>
        <w:bidi/>
        <w:spacing w:before="120"/>
        <w:ind w:firstLine="360"/>
        <w:jc w:val="lowKashida"/>
        <w:rPr>
          <w:rFonts w:ascii="Simplified Arabic" w:hAnsi="Simplified Arabic" w:cs="Simplified Arabic"/>
          <w:sz w:val="28"/>
          <w:szCs w:val="28"/>
          <w:rtl/>
        </w:rPr>
      </w:pPr>
      <w:r w:rsidRPr="00334A2F">
        <w:rPr>
          <w:rFonts w:ascii="Simplified Arabic" w:hAnsi="Simplified Arabic" w:cs="Simplified Arabic"/>
          <w:sz w:val="28"/>
          <w:szCs w:val="28"/>
          <w:rtl/>
          <w:lang w:bidi="ar-EG"/>
        </w:rPr>
        <w:t>محررة الكتاب هي الأستاذة الدكتورة أميمة أبو بكر رئيسة مؤسسة المرأة والذاكرة وكانت منسقة المؤتمر الذي ع</w:t>
      </w:r>
      <w:r w:rsidR="00C76590">
        <w:rPr>
          <w:rFonts w:ascii="Simplified Arabic" w:hAnsi="Simplified Arabic" w:cs="Simplified Arabic" w:hint="cs"/>
          <w:sz w:val="28"/>
          <w:szCs w:val="28"/>
          <w:rtl/>
          <w:lang w:bidi="ar-EG"/>
        </w:rPr>
        <w:t>ُ</w:t>
      </w:r>
      <w:r w:rsidRPr="00334A2F">
        <w:rPr>
          <w:rFonts w:ascii="Simplified Arabic" w:hAnsi="Simplified Arabic" w:cs="Simplified Arabic"/>
          <w:sz w:val="28"/>
          <w:szCs w:val="28"/>
          <w:rtl/>
          <w:lang w:bidi="ar-EG"/>
        </w:rPr>
        <w:t xml:space="preserve">قد بالقاهرة. </w:t>
      </w:r>
      <w:r w:rsidR="00B10D81" w:rsidRPr="00334A2F">
        <w:rPr>
          <w:rFonts w:ascii="Simplified Arabic" w:hAnsi="Simplified Arabic" w:cs="Simplified Arabic"/>
          <w:sz w:val="28"/>
          <w:szCs w:val="28"/>
          <w:rtl/>
          <w:lang w:bidi="ar-EG"/>
        </w:rPr>
        <w:t xml:space="preserve">ويضم الكتاب مساهمات لعدد من الكاتبات النسويات </w:t>
      </w:r>
      <w:r w:rsidR="005C185C" w:rsidRPr="00334A2F">
        <w:rPr>
          <w:rFonts w:ascii="Simplified Arabic" w:hAnsi="Simplified Arabic" w:cs="Simplified Arabic"/>
          <w:sz w:val="28"/>
          <w:szCs w:val="28"/>
          <w:rtl/>
          <w:lang w:bidi="ar-EG"/>
        </w:rPr>
        <w:t>اللائي يكتبن من منظور إسلامي</w:t>
      </w:r>
      <w:r w:rsidR="00D11F42" w:rsidRPr="00334A2F">
        <w:rPr>
          <w:rFonts w:ascii="Simplified Arabic" w:hAnsi="Simplified Arabic" w:cs="Simplified Arabic"/>
          <w:sz w:val="28"/>
          <w:szCs w:val="28"/>
          <w:rtl/>
          <w:lang w:bidi="ar-EG"/>
        </w:rPr>
        <w:t xml:space="preserve"> أو متخصصات في الدراسات الإسلامية</w:t>
      </w:r>
      <w:r w:rsidR="005C185C" w:rsidRPr="00334A2F">
        <w:rPr>
          <w:rFonts w:ascii="Simplified Arabic" w:hAnsi="Simplified Arabic" w:cs="Simplified Arabic"/>
          <w:sz w:val="28"/>
          <w:szCs w:val="28"/>
          <w:rtl/>
          <w:lang w:bidi="ar-EG"/>
        </w:rPr>
        <w:t xml:space="preserve"> واللائي ينشط</w:t>
      </w:r>
      <w:r w:rsidR="00D11F42" w:rsidRPr="00334A2F">
        <w:rPr>
          <w:rFonts w:ascii="Simplified Arabic" w:hAnsi="Simplified Arabic" w:cs="Simplified Arabic"/>
          <w:sz w:val="28"/>
          <w:szCs w:val="28"/>
          <w:rtl/>
          <w:lang w:bidi="ar-EG"/>
        </w:rPr>
        <w:t xml:space="preserve">ن داخل أكاديميات عربية وأوروبية. </w:t>
      </w:r>
      <w:r w:rsidR="00D11F42" w:rsidRPr="00334A2F">
        <w:rPr>
          <w:rFonts w:ascii="Simplified Arabic" w:hAnsi="Simplified Arabic" w:cs="Simplified Arabic"/>
          <w:sz w:val="28"/>
          <w:szCs w:val="28"/>
          <w:rtl/>
        </w:rPr>
        <w:t xml:space="preserve"> </w:t>
      </w:r>
    </w:p>
    <w:p w:rsidR="005C185C" w:rsidRPr="00334A2F" w:rsidRDefault="00981C04" w:rsidP="000D226A">
      <w:pPr>
        <w:bidi/>
        <w:spacing w:before="120" w:after="0" w:line="240" w:lineRule="auto"/>
        <w:ind w:firstLine="360"/>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w:t>
      </w:r>
      <w:r w:rsidR="00196079" w:rsidRPr="00334A2F">
        <w:rPr>
          <w:rFonts w:ascii="Simplified Arabic" w:hAnsi="Simplified Arabic" w:cs="Simplified Arabic"/>
          <w:sz w:val="28"/>
          <w:szCs w:val="28"/>
          <w:rtl/>
          <w:lang w:bidi="ar-EG"/>
        </w:rPr>
        <w:t xml:space="preserve">طرح </w:t>
      </w:r>
      <w:r>
        <w:rPr>
          <w:rFonts w:ascii="Simplified Arabic" w:hAnsi="Simplified Arabic" w:cs="Simplified Arabic" w:hint="cs"/>
          <w:sz w:val="28"/>
          <w:szCs w:val="28"/>
          <w:rtl/>
          <w:lang w:bidi="ar-EG"/>
        </w:rPr>
        <w:t>الكتاب</w:t>
      </w:r>
      <w:r w:rsidR="00196079" w:rsidRPr="00334A2F">
        <w:rPr>
          <w:rFonts w:ascii="Simplified Arabic" w:hAnsi="Simplified Arabic" w:cs="Simplified Arabic"/>
          <w:sz w:val="28"/>
          <w:szCs w:val="28"/>
          <w:rtl/>
          <w:lang w:bidi="ar-EG"/>
        </w:rPr>
        <w:t xml:space="preserve"> أسئلة تخص تعريف النسوية الإسلامية ونطاق اهتمامها ومجالات انشغالها، كما </w:t>
      </w:r>
      <w:r>
        <w:rPr>
          <w:rFonts w:ascii="Simplified Arabic" w:hAnsi="Simplified Arabic" w:cs="Simplified Arabic" w:hint="cs"/>
          <w:sz w:val="28"/>
          <w:szCs w:val="28"/>
          <w:rtl/>
          <w:lang w:bidi="ar-EG"/>
        </w:rPr>
        <w:t>ي</w:t>
      </w:r>
      <w:r w:rsidR="00196079" w:rsidRPr="00334A2F">
        <w:rPr>
          <w:rFonts w:ascii="Simplified Arabic" w:hAnsi="Simplified Arabic" w:cs="Simplified Arabic"/>
          <w:sz w:val="28"/>
          <w:szCs w:val="28"/>
          <w:rtl/>
          <w:lang w:bidi="ar-EG"/>
        </w:rPr>
        <w:t>طرح مسائل تتعلق بالممارسة النسائية ذات المرجعية الإسلامية على المستويين السياسي والاجتماعي</w:t>
      </w:r>
      <w:r w:rsidR="003729B0">
        <w:rPr>
          <w:rFonts w:ascii="Simplified Arabic" w:hAnsi="Simplified Arabic" w:cs="Simplified Arabic" w:hint="cs"/>
          <w:sz w:val="28"/>
          <w:szCs w:val="28"/>
          <w:rtl/>
          <w:lang w:bidi="ar-EG"/>
        </w:rPr>
        <w:t xml:space="preserve"> في</w:t>
      </w:r>
      <w:r w:rsidR="000D226A">
        <w:rPr>
          <w:rFonts w:ascii="Simplified Arabic" w:hAnsi="Simplified Arabic" w:cs="Simplified Arabic" w:hint="cs"/>
          <w:sz w:val="28"/>
          <w:szCs w:val="28"/>
          <w:rtl/>
          <w:lang w:bidi="ar-EG"/>
        </w:rPr>
        <w:t xml:space="preserve"> كل من</w:t>
      </w:r>
      <w:r w:rsidR="003729B0">
        <w:rPr>
          <w:rFonts w:ascii="Simplified Arabic" w:hAnsi="Simplified Arabic" w:cs="Simplified Arabic" w:hint="cs"/>
          <w:sz w:val="28"/>
          <w:szCs w:val="28"/>
          <w:rtl/>
          <w:lang w:bidi="ar-EG"/>
        </w:rPr>
        <w:t xml:space="preserve"> المنطقة العربية وفي أوروبا حيث تعيش المسلمات ضمن أقلية دينية</w:t>
      </w:r>
      <w:r w:rsidR="00196079" w:rsidRPr="00334A2F">
        <w:rPr>
          <w:rFonts w:ascii="Simplified Arabic" w:hAnsi="Simplified Arabic" w:cs="Simplified Arabic"/>
          <w:sz w:val="28"/>
          <w:szCs w:val="28"/>
          <w:rtl/>
          <w:lang w:bidi="ar-EG"/>
        </w:rPr>
        <w:t>، و</w:t>
      </w:r>
      <w:r>
        <w:rPr>
          <w:rFonts w:ascii="Simplified Arabic" w:hAnsi="Simplified Arabic" w:cs="Simplified Arabic" w:hint="cs"/>
          <w:sz w:val="28"/>
          <w:szCs w:val="28"/>
          <w:rtl/>
          <w:lang w:bidi="ar-EG"/>
        </w:rPr>
        <w:t>ي</w:t>
      </w:r>
      <w:r w:rsidR="00196079" w:rsidRPr="00334A2F">
        <w:rPr>
          <w:rFonts w:ascii="Simplified Arabic" w:hAnsi="Simplified Arabic" w:cs="Simplified Arabic"/>
          <w:sz w:val="28"/>
          <w:szCs w:val="28"/>
          <w:rtl/>
          <w:lang w:bidi="ar-EG"/>
        </w:rPr>
        <w:t xml:space="preserve">ناقش </w:t>
      </w:r>
      <w:r w:rsidR="003729B0">
        <w:rPr>
          <w:rFonts w:ascii="Simplified Arabic" w:hAnsi="Simplified Arabic" w:cs="Simplified Arabic" w:hint="cs"/>
          <w:sz w:val="28"/>
          <w:szCs w:val="28"/>
          <w:rtl/>
          <w:lang w:bidi="ar-EG"/>
        </w:rPr>
        <w:t>كذلك حضور</w:t>
      </w:r>
      <w:r w:rsidR="00196079" w:rsidRPr="00334A2F">
        <w:rPr>
          <w:rFonts w:ascii="Simplified Arabic" w:hAnsi="Simplified Arabic" w:cs="Simplified Arabic"/>
          <w:sz w:val="28"/>
          <w:szCs w:val="28"/>
          <w:rtl/>
          <w:lang w:bidi="ar-EG"/>
        </w:rPr>
        <w:t xml:space="preserve"> المرأة في الثورات العربية وتحديدًا في </w:t>
      </w:r>
      <w:r w:rsidR="003729B0">
        <w:rPr>
          <w:rFonts w:ascii="Simplified Arabic" w:hAnsi="Simplified Arabic" w:cs="Simplified Arabic"/>
          <w:sz w:val="28"/>
          <w:szCs w:val="28"/>
          <w:rtl/>
          <w:lang w:bidi="ar-EG"/>
        </w:rPr>
        <w:t>الخطاب السياسي ذو الطابع الديني</w:t>
      </w:r>
      <w:r w:rsidR="003729B0">
        <w:rPr>
          <w:rFonts w:ascii="Simplified Arabic" w:hAnsi="Simplified Arabic" w:cs="Simplified Arabic" w:hint="cs"/>
          <w:sz w:val="28"/>
          <w:szCs w:val="28"/>
          <w:rtl/>
          <w:lang w:bidi="ar-EG"/>
        </w:rPr>
        <w:t xml:space="preserve">، كما </w:t>
      </w:r>
      <w:r>
        <w:rPr>
          <w:rFonts w:ascii="Simplified Arabic" w:hAnsi="Simplified Arabic" w:cs="Simplified Arabic" w:hint="cs"/>
          <w:sz w:val="28"/>
          <w:szCs w:val="28"/>
          <w:rtl/>
          <w:lang w:bidi="ar-EG"/>
        </w:rPr>
        <w:t>ي</w:t>
      </w:r>
      <w:r w:rsidR="003729B0">
        <w:rPr>
          <w:rFonts w:ascii="Simplified Arabic" w:hAnsi="Simplified Arabic" w:cs="Simplified Arabic" w:hint="cs"/>
          <w:sz w:val="28"/>
          <w:szCs w:val="28"/>
          <w:rtl/>
          <w:lang w:bidi="ar-EG"/>
        </w:rPr>
        <w:t xml:space="preserve">تعرض لقضايا نظرية تدخل ضمن مناط اهتمام البحث النسوي من مرجعية إسلامية مثل </w:t>
      </w:r>
      <w:r w:rsidR="000D226A">
        <w:rPr>
          <w:rFonts w:ascii="Simplified Arabic" w:hAnsi="Simplified Arabic" w:cs="Simplified Arabic" w:hint="cs"/>
          <w:sz w:val="28"/>
          <w:szCs w:val="28"/>
          <w:rtl/>
          <w:lang w:bidi="ar-EG"/>
        </w:rPr>
        <w:t>ما يتعلق بحضور</w:t>
      </w:r>
      <w:r w:rsidR="003729B0">
        <w:rPr>
          <w:rFonts w:ascii="Simplified Arabic" w:hAnsi="Simplified Arabic" w:cs="Simplified Arabic" w:hint="cs"/>
          <w:sz w:val="28"/>
          <w:szCs w:val="28"/>
          <w:rtl/>
          <w:lang w:bidi="ar-EG"/>
        </w:rPr>
        <w:t xml:space="preserve"> المرأة في القرآن</w:t>
      </w:r>
      <w:r w:rsidR="000D226A">
        <w:rPr>
          <w:rFonts w:ascii="Simplified Arabic" w:hAnsi="Simplified Arabic" w:cs="Simplified Arabic" w:hint="cs"/>
          <w:sz w:val="28"/>
          <w:szCs w:val="28"/>
          <w:rtl/>
          <w:lang w:bidi="ar-EG"/>
        </w:rPr>
        <w:t xml:space="preserve"> الكريم من حيث أدوارها وحقوقها</w:t>
      </w:r>
      <w:r w:rsidR="003729B0">
        <w:rPr>
          <w:rFonts w:ascii="Simplified Arabic" w:hAnsi="Simplified Arabic" w:cs="Simplified Arabic" w:hint="cs"/>
          <w:sz w:val="28"/>
          <w:szCs w:val="28"/>
          <w:rtl/>
          <w:lang w:bidi="ar-EG"/>
        </w:rPr>
        <w:t xml:space="preserve"> مع </w:t>
      </w:r>
      <w:r w:rsidR="00763C07">
        <w:rPr>
          <w:rFonts w:ascii="Simplified Arabic" w:hAnsi="Simplified Arabic" w:cs="Simplified Arabic" w:hint="cs"/>
          <w:sz w:val="28"/>
          <w:szCs w:val="28"/>
          <w:rtl/>
          <w:lang w:bidi="ar-EG"/>
        </w:rPr>
        <w:t xml:space="preserve">طرح أفكار حول نظم جديدة للمعرفة مستمدة من القرآن. </w:t>
      </w:r>
    </w:p>
    <w:p w:rsidR="00B00E0E" w:rsidRPr="00334A2F" w:rsidRDefault="000D226A" w:rsidP="000D226A">
      <w:pPr>
        <w:tabs>
          <w:tab w:val="right" w:pos="1080"/>
        </w:tabs>
        <w:bidi/>
        <w:spacing w:before="120" w:after="0" w:line="240" w:lineRule="auto"/>
        <w:ind w:firstLine="360"/>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في المقدمة التي </w:t>
      </w:r>
      <w:r>
        <w:rPr>
          <w:rFonts w:ascii="Simplified Arabic" w:hAnsi="Simplified Arabic" w:cs="Simplified Arabic" w:hint="cs"/>
          <w:sz w:val="28"/>
          <w:szCs w:val="28"/>
          <w:rtl/>
          <w:lang w:bidi="ar-EG"/>
        </w:rPr>
        <w:t>أعدتها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الأستاذة الدكتورة </w:t>
      </w:r>
      <w:r w:rsidR="00B56DFB" w:rsidRPr="00334A2F">
        <w:rPr>
          <w:rFonts w:ascii="Simplified Arabic" w:hAnsi="Simplified Arabic" w:cs="Simplified Arabic"/>
          <w:sz w:val="28"/>
          <w:szCs w:val="28"/>
          <w:rtl/>
          <w:lang w:bidi="ar-EG"/>
        </w:rPr>
        <w:t>أماني صالح الباحثة في العلوم السياسية ودراسات المرأة</w:t>
      </w:r>
      <w:r w:rsidR="00763C07">
        <w:rPr>
          <w:rFonts w:ascii="Simplified Arabic" w:hAnsi="Simplified Arabic" w:cs="Simplified Arabic" w:hint="cs"/>
          <w:sz w:val="28"/>
          <w:szCs w:val="28"/>
          <w:rtl/>
          <w:lang w:bidi="ar-EG"/>
        </w:rPr>
        <w:t>،</w:t>
      </w:r>
      <w:r w:rsidR="00B56DFB" w:rsidRPr="00334A2F">
        <w:rPr>
          <w:rFonts w:ascii="Simplified Arabic" w:hAnsi="Simplified Arabic" w:cs="Simplified Arabic"/>
          <w:sz w:val="28"/>
          <w:szCs w:val="28"/>
          <w:rtl/>
          <w:lang w:bidi="ar-EG"/>
        </w:rPr>
        <w:t xml:space="preserve"> ورئيسة جمعية دراسات المرأة والحضارة بالقاهرة</w:t>
      </w:r>
      <w:r w:rsidR="00D7131C" w:rsidRPr="00334A2F">
        <w:rPr>
          <w:rFonts w:ascii="Simplified Arabic" w:hAnsi="Simplified Arabic" w:cs="Simplified Arabic"/>
          <w:sz w:val="28"/>
          <w:szCs w:val="28"/>
          <w:rtl/>
          <w:lang w:bidi="ar-EG"/>
        </w:rPr>
        <w:t xml:space="preserve">، </w:t>
      </w:r>
      <w:r w:rsidR="00763C07">
        <w:rPr>
          <w:rFonts w:ascii="Simplified Arabic" w:hAnsi="Simplified Arabic" w:cs="Simplified Arabic" w:hint="cs"/>
          <w:sz w:val="28"/>
          <w:szCs w:val="28"/>
          <w:rtl/>
          <w:lang w:bidi="ar-EG"/>
        </w:rPr>
        <w:t>تقوم بتحديد</w:t>
      </w:r>
      <w:r w:rsidR="00D7131C" w:rsidRPr="00334A2F">
        <w:rPr>
          <w:rFonts w:ascii="Simplified Arabic" w:hAnsi="Simplified Arabic" w:cs="Simplified Arabic"/>
          <w:sz w:val="28"/>
          <w:szCs w:val="28"/>
          <w:rtl/>
          <w:lang w:bidi="ar-EG"/>
        </w:rPr>
        <w:t xml:space="preserve"> خصائص ا</w:t>
      </w:r>
      <w:r w:rsidR="00F72F8D">
        <w:rPr>
          <w:rFonts w:ascii="Simplified Arabic" w:hAnsi="Simplified Arabic" w:cs="Simplified Arabic"/>
          <w:sz w:val="28"/>
          <w:szCs w:val="28"/>
          <w:rtl/>
          <w:lang w:bidi="ar-EG"/>
        </w:rPr>
        <w:t>لمعرف</w:t>
      </w:r>
      <w:r w:rsidR="00D7131C" w:rsidRPr="00334A2F">
        <w:rPr>
          <w:rFonts w:ascii="Simplified Arabic" w:hAnsi="Simplified Arabic" w:cs="Simplified Arabic"/>
          <w:sz w:val="28"/>
          <w:szCs w:val="28"/>
          <w:rtl/>
          <w:lang w:bidi="ar-EG"/>
        </w:rPr>
        <w:t xml:space="preserve">ة </w:t>
      </w:r>
      <w:r w:rsidR="00763C07">
        <w:rPr>
          <w:rFonts w:ascii="Simplified Arabic" w:hAnsi="Simplified Arabic" w:cs="Simplified Arabic" w:hint="cs"/>
          <w:sz w:val="28"/>
          <w:szCs w:val="28"/>
          <w:rtl/>
          <w:lang w:bidi="ar-EG"/>
        </w:rPr>
        <w:t>ال</w:t>
      </w:r>
      <w:r w:rsidR="00D7131C" w:rsidRPr="00334A2F">
        <w:rPr>
          <w:rFonts w:ascii="Simplified Arabic" w:hAnsi="Simplified Arabic" w:cs="Simplified Arabic"/>
          <w:sz w:val="28"/>
          <w:szCs w:val="28"/>
          <w:rtl/>
          <w:lang w:bidi="ar-EG"/>
        </w:rPr>
        <w:t xml:space="preserve">نسوية، فتقول </w:t>
      </w:r>
      <w:r w:rsidR="00981C04">
        <w:rPr>
          <w:rFonts w:ascii="Simplified Arabic" w:hAnsi="Simplified Arabic" w:cs="Simplified Arabic" w:hint="cs"/>
          <w:sz w:val="28"/>
          <w:szCs w:val="28"/>
          <w:rtl/>
          <w:lang w:bidi="ar-EG"/>
        </w:rPr>
        <w:t>إ</w:t>
      </w:r>
      <w:r w:rsidR="00B00E0E" w:rsidRPr="00334A2F">
        <w:rPr>
          <w:rFonts w:ascii="Simplified Arabic" w:hAnsi="Simplified Arabic" w:cs="Simplified Arabic"/>
          <w:sz w:val="28"/>
          <w:szCs w:val="28"/>
          <w:rtl/>
          <w:lang w:bidi="ar-EG"/>
        </w:rPr>
        <w:t>ن هذه النسوية لا بد وأن تنطلق من المرجعية الإسلامية، مؤكدة</w:t>
      </w:r>
      <w:r w:rsidR="00E1722A" w:rsidRPr="00334A2F">
        <w:rPr>
          <w:rFonts w:ascii="Simplified Arabic" w:hAnsi="Simplified Arabic" w:cs="Simplified Arabic"/>
          <w:sz w:val="28"/>
          <w:szCs w:val="28"/>
          <w:rtl/>
          <w:lang w:bidi="ar-EG"/>
        </w:rPr>
        <w:t xml:space="preserve"> أنه</w:t>
      </w:r>
      <w:r w:rsidR="00B00E0E" w:rsidRPr="00334A2F">
        <w:rPr>
          <w:rFonts w:ascii="Simplified Arabic" w:hAnsi="Simplified Arabic" w:cs="Simplified Arabic"/>
          <w:sz w:val="28"/>
          <w:szCs w:val="28"/>
          <w:rtl/>
          <w:lang w:bidi="ar-EG"/>
        </w:rPr>
        <w:t xml:space="preserve"> </w:t>
      </w:r>
      <w:r w:rsidR="00B00E0E" w:rsidRPr="00334A2F">
        <w:rPr>
          <w:rFonts w:ascii="Simplified Arabic" w:hAnsi="Simplified Arabic" w:cs="Simplified Arabic"/>
          <w:vanish/>
          <w:sz w:val="28"/>
          <w:szCs w:val="28"/>
          <w:rtl/>
          <w:lang w:bidi="ar-EG"/>
        </w:rPr>
        <w:t xml:space="preserve">نأنه </w:t>
      </w:r>
      <w:r w:rsidR="00B00E0E" w:rsidRPr="00334A2F">
        <w:rPr>
          <w:rFonts w:ascii="Simplified Arabic" w:hAnsi="Simplified Arabic" w:cs="Simplified Arabic"/>
          <w:sz w:val="28"/>
          <w:szCs w:val="28"/>
          <w:rtl/>
          <w:lang w:bidi="ar-EG"/>
        </w:rPr>
        <w:t xml:space="preserve">في ترتيب الهويات </w:t>
      </w:r>
      <w:r>
        <w:rPr>
          <w:rFonts w:ascii="Simplified Arabic" w:hAnsi="Simplified Arabic" w:cs="Simplified Arabic" w:hint="cs"/>
          <w:sz w:val="28"/>
          <w:szCs w:val="28"/>
          <w:rtl/>
          <w:lang w:bidi="ar-EG"/>
        </w:rPr>
        <w:t xml:space="preserve">لدى المنتميات للنسوية الإسلامية، </w:t>
      </w:r>
      <w:r w:rsidR="00B00E0E" w:rsidRPr="00334A2F">
        <w:rPr>
          <w:rFonts w:ascii="Simplified Arabic" w:hAnsi="Simplified Arabic" w:cs="Simplified Arabic"/>
          <w:sz w:val="28"/>
          <w:szCs w:val="28"/>
          <w:rtl/>
          <w:lang w:bidi="ar-EG"/>
        </w:rPr>
        <w:t>فإن الهوية الإسلامية تسبق وتحدد وتقع</w:t>
      </w:r>
      <w:r>
        <w:rPr>
          <w:rFonts w:ascii="Simplified Arabic" w:hAnsi="Simplified Arabic" w:cs="Simplified Arabic" w:hint="cs"/>
          <w:sz w:val="28"/>
          <w:szCs w:val="28"/>
          <w:rtl/>
          <w:lang w:bidi="ar-EG"/>
        </w:rPr>
        <w:t>ّ</w:t>
      </w:r>
      <w:r w:rsidR="00B00E0E" w:rsidRPr="00334A2F">
        <w:rPr>
          <w:rFonts w:ascii="Simplified Arabic" w:hAnsi="Simplified Arabic" w:cs="Simplified Arabic"/>
          <w:sz w:val="28"/>
          <w:szCs w:val="28"/>
          <w:rtl/>
          <w:lang w:bidi="ar-EG"/>
        </w:rPr>
        <w:t xml:space="preserve">د للهوية النسوية، كذلك فهذه المرجعية الإسلامية تنبع </w:t>
      </w:r>
      <w:r w:rsidR="00B00E0E" w:rsidRPr="00334A2F">
        <w:rPr>
          <w:rFonts w:ascii="Simplified Arabic" w:hAnsi="Simplified Arabic" w:cs="Simplified Arabic"/>
          <w:sz w:val="28"/>
          <w:szCs w:val="28"/>
          <w:rtl/>
          <w:lang w:bidi="ar-EG"/>
        </w:rPr>
        <w:lastRenderedPageBreak/>
        <w:t>وتتحدد بالثوابت ممثلة في الأصول من القرآن والسنة دون التعاملات الاجتهادية معهما</w:t>
      </w:r>
      <w:r w:rsidR="00E1722A" w:rsidRPr="00334A2F">
        <w:rPr>
          <w:rFonts w:ascii="Simplified Arabic" w:hAnsi="Simplified Arabic" w:cs="Simplified Arabic"/>
          <w:sz w:val="28"/>
          <w:szCs w:val="28"/>
          <w:rtl/>
          <w:lang w:bidi="ar-EG"/>
        </w:rPr>
        <w:t xml:space="preserve"> ممثلة في التأويلات المختلفة</w:t>
      </w:r>
      <w:r w:rsidR="00B00E0E" w:rsidRPr="00334A2F">
        <w:rPr>
          <w:rFonts w:ascii="Simplified Arabic" w:hAnsi="Simplified Arabic" w:cs="Simplified Arabic"/>
          <w:sz w:val="28"/>
          <w:szCs w:val="28"/>
          <w:rtl/>
          <w:lang w:bidi="ar-EG"/>
        </w:rPr>
        <w:t xml:space="preserve">. وتضيف أن هذه المرجعية تفرض مجالين مهمين للإنتاج المعرفي النسوي من منظور إسلامي؛ الأول هو نقد – وليس نقض - الاجتهادات التفسيرية والفقهية خاصة في موضوعات المرأة، نقدها من منظور مدى التزامها </w:t>
      </w:r>
      <w:r w:rsidR="00E1722A" w:rsidRPr="00334A2F">
        <w:rPr>
          <w:rFonts w:ascii="Simplified Arabic" w:hAnsi="Simplified Arabic" w:cs="Simplified Arabic"/>
          <w:sz w:val="28"/>
          <w:szCs w:val="28"/>
          <w:rtl/>
          <w:lang w:bidi="ar-EG"/>
        </w:rPr>
        <w:t>بمناهج التفسير والاستنباط نفسها</w:t>
      </w:r>
      <w:r w:rsidR="00B00E0E" w:rsidRPr="00334A2F">
        <w:rPr>
          <w:rFonts w:ascii="Simplified Arabic" w:hAnsi="Simplified Arabic" w:cs="Simplified Arabic"/>
          <w:sz w:val="28"/>
          <w:szCs w:val="28"/>
          <w:rtl/>
          <w:lang w:bidi="ar-EG"/>
        </w:rPr>
        <w:t xml:space="preserve">، ثم نقدها من منظور سوسيولوجيا المعرفة لكشف ما انطوت عليه من انحيازات ذات أصول تاريخية وثقافية. </w:t>
      </w:r>
      <w:r w:rsidR="00E1722A" w:rsidRPr="00334A2F">
        <w:rPr>
          <w:rFonts w:ascii="Simplified Arabic" w:hAnsi="Simplified Arabic" w:cs="Simplified Arabic"/>
          <w:sz w:val="28"/>
          <w:szCs w:val="28"/>
          <w:rtl/>
          <w:lang w:bidi="ar-EG"/>
        </w:rPr>
        <w:t xml:space="preserve">وتشدد على </w:t>
      </w:r>
      <w:r w:rsidR="00B00E0E" w:rsidRPr="00334A2F">
        <w:rPr>
          <w:rFonts w:ascii="Simplified Arabic" w:hAnsi="Simplified Arabic" w:cs="Simplified Arabic"/>
          <w:sz w:val="28"/>
          <w:szCs w:val="28"/>
          <w:rtl/>
          <w:lang w:bidi="ar-EG"/>
        </w:rPr>
        <w:t>ضرورة</w:t>
      </w:r>
      <w:r w:rsidR="00B00E0E" w:rsidRPr="00334A2F">
        <w:rPr>
          <w:rFonts w:ascii="Simplified Arabic" w:hAnsi="Simplified Arabic" w:cs="Simplified Arabic"/>
          <w:b/>
          <w:bCs/>
          <w:sz w:val="28"/>
          <w:szCs w:val="28"/>
          <w:rtl/>
          <w:lang w:bidi="ar-EG"/>
        </w:rPr>
        <w:t xml:space="preserve">  </w:t>
      </w:r>
      <w:r w:rsidR="00B00E0E" w:rsidRPr="00334A2F">
        <w:rPr>
          <w:rFonts w:ascii="Simplified Arabic" w:hAnsi="Simplified Arabic" w:cs="Simplified Arabic"/>
          <w:sz w:val="28"/>
          <w:szCs w:val="28"/>
          <w:rtl/>
          <w:lang w:bidi="ar-EG"/>
        </w:rPr>
        <w:t xml:space="preserve">بدء أو إطلاق عملية اجتهادية نسوية في نطاق التفسير والفقه والفلسفة الإسلامية </w:t>
      </w:r>
      <w:r w:rsidR="00F72F8D">
        <w:rPr>
          <w:rFonts w:ascii="Simplified Arabic" w:hAnsi="Simplified Arabic" w:cs="Simplified Arabic" w:hint="cs"/>
          <w:sz w:val="28"/>
          <w:szCs w:val="28"/>
          <w:rtl/>
          <w:lang w:bidi="ar-EG"/>
        </w:rPr>
        <w:t>مشيرة إلى</w:t>
      </w:r>
      <w:r w:rsidR="00E1722A" w:rsidRPr="00334A2F">
        <w:rPr>
          <w:rFonts w:ascii="Simplified Arabic" w:hAnsi="Simplified Arabic" w:cs="Simplified Arabic"/>
          <w:sz w:val="28"/>
          <w:szCs w:val="28"/>
          <w:rtl/>
          <w:lang w:bidi="ar-EG"/>
        </w:rPr>
        <w:t xml:space="preserve"> </w:t>
      </w:r>
      <w:r w:rsidR="00B00E0E" w:rsidRPr="00334A2F">
        <w:rPr>
          <w:rFonts w:ascii="Simplified Arabic" w:hAnsi="Simplified Arabic" w:cs="Simplified Arabic"/>
          <w:sz w:val="28"/>
          <w:szCs w:val="28"/>
          <w:rtl/>
          <w:lang w:bidi="ar-EG"/>
        </w:rPr>
        <w:t>أن دمج خبرة المرأة ف</w:t>
      </w:r>
      <w:r w:rsidR="00F72F8D">
        <w:rPr>
          <w:rFonts w:ascii="Simplified Arabic" w:hAnsi="Simplified Arabic" w:cs="Simplified Arabic"/>
          <w:sz w:val="28"/>
          <w:szCs w:val="28"/>
          <w:rtl/>
          <w:lang w:bidi="ar-EG"/>
        </w:rPr>
        <w:t xml:space="preserve">ي الاجتهادات التفسيرية الفقهية </w:t>
      </w:r>
      <w:r w:rsidR="00F72F8D">
        <w:rPr>
          <w:rFonts w:ascii="Simplified Arabic" w:hAnsi="Simplified Arabic" w:cs="Simplified Arabic" w:hint="cs"/>
          <w:sz w:val="28"/>
          <w:szCs w:val="28"/>
          <w:rtl/>
          <w:lang w:bidi="ar-EG"/>
        </w:rPr>
        <w:t>إ</w:t>
      </w:r>
      <w:r w:rsidR="00B00E0E" w:rsidRPr="00334A2F">
        <w:rPr>
          <w:rFonts w:ascii="Simplified Arabic" w:hAnsi="Simplified Arabic" w:cs="Simplified Arabic"/>
          <w:sz w:val="28"/>
          <w:szCs w:val="28"/>
          <w:rtl/>
          <w:lang w:bidi="ar-EG"/>
        </w:rPr>
        <w:t xml:space="preserve">لى جانب خبرة ومنظور الرجال </w:t>
      </w:r>
      <w:r w:rsidR="00F72F8D">
        <w:rPr>
          <w:rFonts w:ascii="Simplified Arabic" w:hAnsi="Simplified Arabic" w:cs="Simplified Arabic"/>
          <w:sz w:val="28"/>
          <w:szCs w:val="28"/>
          <w:rtl/>
          <w:lang w:bidi="ar-EG"/>
        </w:rPr>
        <w:t xml:space="preserve">سيؤدي </w:t>
      </w:r>
      <w:r w:rsidR="00F72F8D">
        <w:rPr>
          <w:rFonts w:ascii="Simplified Arabic" w:hAnsi="Simplified Arabic" w:cs="Simplified Arabic" w:hint="cs"/>
          <w:sz w:val="28"/>
          <w:szCs w:val="28"/>
          <w:rtl/>
          <w:lang w:bidi="ar-EG"/>
        </w:rPr>
        <w:t>إ</w:t>
      </w:r>
      <w:r w:rsidR="00B00E0E" w:rsidRPr="00334A2F">
        <w:rPr>
          <w:rFonts w:ascii="Simplified Arabic" w:hAnsi="Simplified Arabic" w:cs="Simplified Arabic"/>
          <w:sz w:val="28"/>
          <w:szCs w:val="28"/>
          <w:rtl/>
          <w:lang w:bidi="ar-EG"/>
        </w:rPr>
        <w:t>لى الحد من غ</w:t>
      </w:r>
      <w:r w:rsidR="00F72F8D">
        <w:rPr>
          <w:rFonts w:ascii="Simplified Arabic" w:hAnsi="Simplified Arabic" w:cs="Simplified Arabic"/>
          <w:sz w:val="28"/>
          <w:szCs w:val="28"/>
          <w:rtl/>
          <w:lang w:bidi="ar-EG"/>
        </w:rPr>
        <w:t xml:space="preserve">لواء الانحياز وتقديم رؤية أقرب </w:t>
      </w:r>
      <w:r w:rsidR="00F72F8D">
        <w:rPr>
          <w:rFonts w:ascii="Simplified Arabic" w:hAnsi="Simplified Arabic" w:cs="Simplified Arabic" w:hint="cs"/>
          <w:sz w:val="28"/>
          <w:szCs w:val="28"/>
          <w:rtl/>
          <w:lang w:bidi="ar-EG"/>
        </w:rPr>
        <w:t>إ</w:t>
      </w:r>
      <w:r w:rsidR="00B00E0E" w:rsidRPr="00334A2F">
        <w:rPr>
          <w:rFonts w:ascii="Simplified Arabic" w:hAnsi="Simplified Arabic" w:cs="Simplified Arabic"/>
          <w:sz w:val="28"/>
          <w:szCs w:val="28"/>
          <w:rtl/>
          <w:lang w:bidi="ar-EG"/>
        </w:rPr>
        <w:t>لى الموضوعية ما يعد أكثر احتراما للأصول والثوابت والالتزام بالمرجعيات وقربا مما أراده الخالق من شريعته.</w:t>
      </w:r>
      <w:r w:rsidR="003C167D" w:rsidRPr="00334A2F">
        <w:rPr>
          <w:rFonts w:ascii="Simplified Arabic" w:hAnsi="Simplified Arabic" w:cs="Simplified Arabic"/>
          <w:sz w:val="28"/>
          <w:szCs w:val="28"/>
          <w:rtl/>
          <w:lang w:bidi="ar-EG"/>
        </w:rPr>
        <w:t xml:space="preserve"> (</w:t>
      </w:r>
      <w:r w:rsidR="003C167D" w:rsidRPr="00334A2F">
        <w:rPr>
          <w:rFonts w:ascii="Simplified Arabic" w:hAnsi="Simplified Arabic" w:cs="Simplified Arabic"/>
          <w:sz w:val="28"/>
          <w:szCs w:val="28"/>
          <w:lang w:bidi="ar-EG"/>
        </w:rPr>
        <w:t>p.13</w:t>
      </w:r>
      <w:r w:rsidR="003C167D" w:rsidRPr="00334A2F">
        <w:rPr>
          <w:rFonts w:ascii="Simplified Arabic" w:hAnsi="Simplified Arabic" w:cs="Simplified Arabic"/>
          <w:sz w:val="28"/>
          <w:szCs w:val="28"/>
          <w:rtl/>
          <w:lang w:bidi="ar-EG"/>
        </w:rPr>
        <w:t>)</w:t>
      </w:r>
      <w:r w:rsidR="00981C04">
        <w:rPr>
          <w:rFonts w:ascii="Simplified Arabic" w:hAnsi="Simplified Arabic" w:cs="Simplified Arabic" w:hint="cs"/>
          <w:sz w:val="28"/>
          <w:szCs w:val="28"/>
          <w:rtl/>
          <w:lang w:bidi="ar-EG"/>
        </w:rPr>
        <w:t xml:space="preserve"> كذلك تحدد أماني صالح </w:t>
      </w:r>
      <w:r w:rsidR="00E12A77" w:rsidRPr="00E12A77">
        <w:rPr>
          <w:rFonts w:ascii="Simplified Arabic" w:hAnsi="Simplified Arabic" w:cs="Simplified Arabic" w:hint="cs"/>
          <w:sz w:val="28"/>
          <w:szCs w:val="28"/>
          <w:rtl/>
          <w:lang w:bidi="ar-EG"/>
        </w:rPr>
        <w:t xml:space="preserve">مجالات الإنتاج العلمي للنسوية الاسلامية  </w:t>
      </w:r>
      <w:r w:rsidR="00E12A77">
        <w:rPr>
          <w:rFonts w:ascii="Simplified Arabic" w:hAnsi="Simplified Arabic" w:cs="Simplified Arabic" w:hint="cs"/>
          <w:sz w:val="28"/>
          <w:szCs w:val="28"/>
          <w:rtl/>
          <w:lang w:bidi="ar-EG"/>
        </w:rPr>
        <w:t>في:</w:t>
      </w:r>
      <w:r w:rsidR="00E12A77" w:rsidRPr="00E12A77">
        <w:rPr>
          <w:rFonts w:ascii="Simplified Arabic" w:hAnsi="Simplified Arabic" w:cs="Simplified Arabic" w:hint="cs"/>
          <w:sz w:val="28"/>
          <w:szCs w:val="28"/>
          <w:rtl/>
          <w:lang w:bidi="ar-EG"/>
        </w:rPr>
        <w:t xml:space="preserve"> إعادة قراءة دور النساء وإسه</w:t>
      </w:r>
      <w:r w:rsidR="00E12A77">
        <w:rPr>
          <w:rFonts w:ascii="Simplified Arabic" w:hAnsi="Simplified Arabic" w:cs="Simplified Arabic" w:hint="cs"/>
          <w:sz w:val="28"/>
          <w:szCs w:val="28"/>
          <w:rtl/>
          <w:lang w:bidi="ar-EG"/>
        </w:rPr>
        <w:t>ا</w:t>
      </w:r>
      <w:r w:rsidR="00E12A77" w:rsidRPr="00E12A77">
        <w:rPr>
          <w:rFonts w:ascii="Simplified Arabic" w:hAnsi="Simplified Arabic" w:cs="Simplified Arabic" w:hint="cs"/>
          <w:sz w:val="28"/>
          <w:szCs w:val="28"/>
          <w:rtl/>
          <w:lang w:bidi="ar-EG"/>
        </w:rPr>
        <w:t xml:space="preserve">ماتهن عبر التاريخ الإسلامي، ونقد الاجتهادات التفسيرية والفقهية في موضوعات المرأة </w:t>
      </w:r>
      <w:r w:rsidR="00E12A77">
        <w:rPr>
          <w:rFonts w:ascii="Simplified Arabic" w:hAnsi="Simplified Arabic" w:cs="Simplified Arabic" w:hint="cs"/>
          <w:sz w:val="28"/>
          <w:szCs w:val="28"/>
          <w:rtl/>
          <w:lang w:bidi="ar-EG"/>
        </w:rPr>
        <w:t xml:space="preserve">، </w:t>
      </w:r>
      <w:r w:rsidR="00E12A77" w:rsidRPr="00E12A77">
        <w:rPr>
          <w:rFonts w:ascii="Simplified Arabic" w:hAnsi="Simplified Arabic" w:cs="Simplified Arabic" w:hint="cs"/>
          <w:sz w:val="28"/>
          <w:szCs w:val="28"/>
          <w:rtl/>
          <w:lang w:bidi="ar-EG"/>
        </w:rPr>
        <w:t xml:space="preserve">وكشف الانحيازات التي تنطوي عليها هذه الاجتهادات. </w:t>
      </w:r>
      <w:r w:rsidR="00E12A77">
        <w:rPr>
          <w:rFonts w:ascii="Simplified Arabic" w:hAnsi="Simplified Arabic" w:cs="Simplified Arabic" w:hint="cs"/>
          <w:sz w:val="28"/>
          <w:szCs w:val="28"/>
          <w:rtl/>
          <w:lang w:bidi="ar-EG"/>
        </w:rPr>
        <w:t xml:space="preserve">فضلا عن الإنشغال </w:t>
      </w:r>
      <w:r w:rsidR="00E12A77" w:rsidRPr="00E12A77">
        <w:rPr>
          <w:rFonts w:ascii="Simplified Arabic" w:hAnsi="Simplified Arabic" w:cs="Simplified Arabic" w:hint="cs"/>
          <w:sz w:val="28"/>
          <w:szCs w:val="28"/>
          <w:rtl/>
          <w:lang w:bidi="ar-EG"/>
        </w:rPr>
        <w:t>بمسائل مثل البحث عن قضية النوع في المنظور الإسلامي، ودراسة نظرية القيم الإسلامية من حيث جدلية العلاقة بين قيم العدل والحرية والمساواة.</w:t>
      </w:r>
      <w:r w:rsidR="0017248A">
        <w:rPr>
          <w:rFonts w:ascii="Simplified Arabic" w:hAnsi="Simplified Arabic" w:cs="Simplified Arabic" w:hint="cs"/>
          <w:sz w:val="28"/>
          <w:szCs w:val="28"/>
          <w:rtl/>
          <w:lang w:bidi="ar-EG"/>
        </w:rPr>
        <w:t xml:space="preserve"> (</w:t>
      </w:r>
      <w:r w:rsidR="0017248A">
        <w:rPr>
          <w:rFonts w:ascii="Simplified Arabic" w:hAnsi="Simplified Arabic" w:cs="Simplified Arabic"/>
          <w:sz w:val="28"/>
          <w:szCs w:val="28"/>
          <w:lang w:bidi="ar-EG"/>
        </w:rPr>
        <w:t>pp14-18</w:t>
      </w:r>
      <w:r w:rsidR="0017248A">
        <w:rPr>
          <w:rFonts w:ascii="Simplified Arabic" w:hAnsi="Simplified Arabic" w:cs="Simplified Arabic" w:hint="cs"/>
          <w:sz w:val="28"/>
          <w:szCs w:val="28"/>
          <w:rtl/>
          <w:lang w:bidi="ar-EG"/>
        </w:rPr>
        <w:t>).</w:t>
      </w:r>
    </w:p>
    <w:p w:rsidR="00CA51B3" w:rsidRPr="00334A2F" w:rsidRDefault="000F27B7" w:rsidP="00B87D3B">
      <w:pPr>
        <w:tabs>
          <w:tab w:val="right" w:pos="1080"/>
        </w:tabs>
        <w:bidi/>
        <w:spacing w:before="120" w:after="0" w:line="240" w:lineRule="auto"/>
        <w:ind w:firstLine="360"/>
        <w:jc w:val="lowKashida"/>
        <w:rPr>
          <w:rFonts w:ascii="Simplified Arabic" w:hAnsi="Simplified Arabic" w:cs="Simplified Arabic"/>
          <w:sz w:val="28"/>
          <w:szCs w:val="28"/>
          <w:rtl/>
          <w:lang w:bidi="ar-EG"/>
        </w:rPr>
      </w:pPr>
      <w:r w:rsidRPr="00334A2F">
        <w:rPr>
          <w:rFonts w:ascii="Simplified Arabic" w:hAnsi="Simplified Arabic" w:cs="Simplified Arabic"/>
          <w:sz w:val="28"/>
          <w:szCs w:val="28"/>
          <w:rtl/>
          <w:lang w:bidi="ar-EG"/>
        </w:rPr>
        <w:t>ينقسم الكتاب حسب مقدمة التحرير التي أع</w:t>
      </w:r>
      <w:r w:rsidR="002412CE">
        <w:rPr>
          <w:rFonts w:ascii="Simplified Arabic" w:hAnsi="Simplified Arabic" w:cs="Simplified Arabic"/>
          <w:sz w:val="28"/>
          <w:szCs w:val="28"/>
          <w:rtl/>
          <w:lang w:bidi="ar-EG"/>
        </w:rPr>
        <w:t xml:space="preserve">دتها د.أميمة أبو بكر إلى أربعة </w:t>
      </w:r>
      <w:r w:rsidR="002412CE">
        <w:rPr>
          <w:rFonts w:ascii="Simplified Arabic" w:hAnsi="Simplified Arabic" w:cs="Simplified Arabic" w:hint="cs"/>
          <w:sz w:val="28"/>
          <w:szCs w:val="28"/>
          <w:rtl/>
          <w:lang w:bidi="ar-EG"/>
        </w:rPr>
        <w:t>أ</w:t>
      </w:r>
      <w:r w:rsidRPr="00334A2F">
        <w:rPr>
          <w:rFonts w:ascii="Simplified Arabic" w:hAnsi="Simplified Arabic" w:cs="Simplified Arabic"/>
          <w:sz w:val="28"/>
          <w:szCs w:val="28"/>
          <w:rtl/>
          <w:lang w:bidi="ar-EG"/>
        </w:rPr>
        <w:t>جزاء،  يتناول</w:t>
      </w:r>
      <w:r w:rsidR="002412CE">
        <w:rPr>
          <w:rFonts w:ascii="Simplified Arabic" w:hAnsi="Simplified Arabic" w:cs="Simplified Arabic" w:hint="cs"/>
          <w:sz w:val="28"/>
          <w:szCs w:val="28"/>
          <w:rtl/>
          <w:lang w:bidi="ar-EG"/>
        </w:rPr>
        <w:t xml:space="preserve"> </w:t>
      </w:r>
      <w:r w:rsidR="002412CE" w:rsidRPr="00334A2F">
        <w:rPr>
          <w:rFonts w:ascii="Simplified Arabic" w:hAnsi="Simplified Arabic" w:cs="Simplified Arabic"/>
          <w:sz w:val="28"/>
          <w:szCs w:val="28"/>
          <w:rtl/>
          <w:lang w:bidi="ar-EG"/>
        </w:rPr>
        <w:t>الأول</w:t>
      </w:r>
      <w:r w:rsidRPr="00334A2F">
        <w:rPr>
          <w:rFonts w:ascii="Simplified Arabic" w:hAnsi="Simplified Arabic" w:cs="Simplified Arabic"/>
          <w:sz w:val="28"/>
          <w:szCs w:val="28"/>
          <w:rtl/>
          <w:lang w:bidi="ar-EG"/>
        </w:rPr>
        <w:t xml:space="preserve"> العلاقة بين النسوية الإسلامية والحراك السياسي في العالم العربي لا سيما أحداث الربيع العربي. ففي سياق تحرير الشعوب العربية من السلطوية والأبوية السياسية، يتم طرح سؤال كيف يمكن </w:t>
      </w:r>
      <w:r w:rsidR="002412CE">
        <w:rPr>
          <w:rFonts w:ascii="Simplified Arabic" w:hAnsi="Simplified Arabic" w:cs="Simplified Arabic" w:hint="cs"/>
          <w:sz w:val="28"/>
          <w:szCs w:val="28"/>
          <w:rtl/>
          <w:lang w:bidi="ar-EG"/>
        </w:rPr>
        <w:t>ل</w:t>
      </w:r>
      <w:r w:rsidRPr="00334A2F">
        <w:rPr>
          <w:rFonts w:ascii="Simplified Arabic" w:hAnsi="Simplified Arabic" w:cs="Simplified Arabic"/>
          <w:sz w:val="28"/>
          <w:szCs w:val="28"/>
          <w:rtl/>
          <w:lang w:bidi="ar-EG"/>
        </w:rPr>
        <w:t xml:space="preserve">لنسوية الاسلامية أن تصبح مشروعًا لمقاومة كل أشكال السلطوية والإقصاء واحتكار المعرفة. </w:t>
      </w:r>
      <w:r w:rsidR="002412CE">
        <w:rPr>
          <w:rFonts w:ascii="Simplified Arabic" w:hAnsi="Simplified Arabic" w:cs="Simplified Arabic" w:hint="cs"/>
          <w:sz w:val="28"/>
          <w:szCs w:val="28"/>
          <w:rtl/>
          <w:lang w:bidi="ar-EG"/>
        </w:rPr>
        <w:t>ويتضمن</w:t>
      </w:r>
      <w:r w:rsidRPr="00334A2F">
        <w:rPr>
          <w:rFonts w:ascii="Simplified Arabic" w:hAnsi="Simplified Arabic" w:cs="Simplified Arabic"/>
          <w:sz w:val="28"/>
          <w:szCs w:val="28"/>
          <w:rtl/>
          <w:lang w:bidi="ar-EG"/>
        </w:rPr>
        <w:t xml:space="preserve"> هذا الجزء </w:t>
      </w:r>
      <w:r w:rsidR="00CA51B3" w:rsidRPr="00334A2F">
        <w:rPr>
          <w:rFonts w:ascii="Simplified Arabic" w:hAnsi="Simplified Arabic" w:cs="Simplified Arabic"/>
          <w:sz w:val="28"/>
          <w:szCs w:val="28"/>
          <w:rtl/>
          <w:lang w:bidi="ar-EG"/>
        </w:rPr>
        <w:t xml:space="preserve">تجارب من السعودية والمغرب ومصر ، فيضم </w:t>
      </w:r>
      <w:r w:rsidR="002412CE">
        <w:rPr>
          <w:rFonts w:ascii="Simplified Arabic" w:hAnsi="Simplified Arabic" w:cs="Simplified Arabic"/>
          <w:sz w:val="28"/>
          <w:szCs w:val="28"/>
          <w:rtl/>
          <w:lang w:bidi="ar-EG"/>
        </w:rPr>
        <w:t xml:space="preserve">فصلا </w:t>
      </w:r>
      <w:r w:rsidR="002412CE">
        <w:rPr>
          <w:rFonts w:ascii="Simplified Arabic" w:hAnsi="Simplified Arabic" w:cs="Simplified Arabic" w:hint="cs"/>
          <w:sz w:val="28"/>
          <w:szCs w:val="28"/>
          <w:rtl/>
          <w:lang w:bidi="ar-EG"/>
        </w:rPr>
        <w:t>أ</w:t>
      </w:r>
      <w:r w:rsidR="00CA51B3" w:rsidRPr="00334A2F">
        <w:rPr>
          <w:rFonts w:ascii="Simplified Arabic" w:hAnsi="Simplified Arabic" w:cs="Simplified Arabic"/>
          <w:sz w:val="28"/>
          <w:szCs w:val="28"/>
          <w:rtl/>
          <w:lang w:bidi="ar-EG"/>
        </w:rPr>
        <w:t>عدته الباحثة السعودية فوزية أبو خالد  بعنوان "هل من ربيع سعودي على هامش الربيع العربي؟ وماهو موقع السؤال النسوي في هذا السؤال؟"، وفصلا أعدته الباحثة جولي بروزان-يورجينز من المعهد الدنماركي للدراسات الدولية بعنوان "النشاط النسوي الإسلامي في العالم العربي" ، كما أعدت الباحثة مروة شرف الدين من جامعة أوكسفورد فصلا بعنوان "تحديات النسوية الإسلامية في تعديل قانون الأحوال الشخصية: تجربة جمعيات نسائية مصرية بين الشريعة الإسلامية و</w:t>
      </w:r>
      <w:r w:rsidR="001A5140" w:rsidRPr="00334A2F">
        <w:rPr>
          <w:rFonts w:ascii="Simplified Arabic" w:hAnsi="Simplified Arabic" w:cs="Simplified Arabic"/>
          <w:sz w:val="28"/>
          <w:szCs w:val="28"/>
          <w:rtl/>
          <w:lang w:bidi="ar-EG"/>
        </w:rPr>
        <w:t>القانون الدولي لحقوق الإ</w:t>
      </w:r>
      <w:r w:rsidR="00CA51B3" w:rsidRPr="00334A2F">
        <w:rPr>
          <w:rFonts w:ascii="Simplified Arabic" w:hAnsi="Simplified Arabic" w:cs="Simplified Arabic"/>
          <w:sz w:val="28"/>
          <w:szCs w:val="28"/>
          <w:rtl/>
          <w:lang w:bidi="ar-EG"/>
        </w:rPr>
        <w:t>نسان".</w:t>
      </w:r>
    </w:p>
    <w:p w:rsidR="000E4231" w:rsidRPr="00334A2F" w:rsidRDefault="000F27B7" w:rsidP="00B87D3B">
      <w:pPr>
        <w:tabs>
          <w:tab w:val="right" w:pos="1080"/>
        </w:tabs>
        <w:bidi/>
        <w:spacing w:before="120" w:after="0" w:line="240" w:lineRule="auto"/>
        <w:ind w:firstLine="360"/>
        <w:jc w:val="lowKashida"/>
        <w:rPr>
          <w:rFonts w:ascii="Simplified Arabic" w:hAnsi="Simplified Arabic" w:cs="Simplified Arabic"/>
          <w:sz w:val="28"/>
          <w:szCs w:val="28"/>
          <w:rtl/>
        </w:rPr>
      </w:pPr>
      <w:r w:rsidRPr="00334A2F">
        <w:rPr>
          <w:rFonts w:ascii="Simplified Arabic" w:hAnsi="Simplified Arabic" w:cs="Simplified Arabic"/>
          <w:sz w:val="28"/>
          <w:szCs w:val="28"/>
          <w:rtl/>
          <w:lang w:bidi="ar-EG"/>
        </w:rPr>
        <w:t>الجزء الثاني</w:t>
      </w:r>
      <w:r w:rsidR="00B0659A">
        <w:rPr>
          <w:rFonts w:ascii="Simplified Arabic" w:hAnsi="Simplified Arabic" w:cs="Simplified Arabic" w:hint="cs"/>
          <w:sz w:val="28"/>
          <w:szCs w:val="28"/>
          <w:rtl/>
          <w:lang w:bidi="ar-EG"/>
        </w:rPr>
        <w:t xml:space="preserve"> من الكتاب</w:t>
      </w:r>
      <w:r w:rsidRPr="00334A2F">
        <w:rPr>
          <w:rFonts w:ascii="Simplified Arabic" w:hAnsi="Simplified Arabic" w:cs="Simplified Arabic"/>
          <w:sz w:val="28"/>
          <w:szCs w:val="28"/>
          <w:rtl/>
          <w:lang w:bidi="ar-EG"/>
        </w:rPr>
        <w:t>، ينقل التركيز من الواقع السياسي والاجتماعي والثقافي للمرأة في المجتمعات العربية الإ</w:t>
      </w:r>
      <w:r w:rsidR="00CA51B3" w:rsidRPr="00334A2F">
        <w:rPr>
          <w:rFonts w:ascii="Simplified Arabic" w:hAnsi="Simplified Arabic" w:cs="Simplified Arabic"/>
          <w:sz w:val="28"/>
          <w:szCs w:val="28"/>
          <w:rtl/>
          <w:lang w:bidi="ar-EG"/>
        </w:rPr>
        <w:t>سلامية إلى السياق الأ</w:t>
      </w:r>
      <w:r w:rsidRPr="00334A2F">
        <w:rPr>
          <w:rFonts w:ascii="Simplified Arabic" w:hAnsi="Simplified Arabic" w:cs="Simplified Arabic"/>
          <w:sz w:val="28"/>
          <w:szCs w:val="28"/>
          <w:rtl/>
          <w:lang w:bidi="ar-EG"/>
        </w:rPr>
        <w:t>وروبي</w:t>
      </w:r>
      <w:r w:rsidR="00CA51B3" w:rsidRPr="00334A2F">
        <w:rPr>
          <w:rFonts w:ascii="Simplified Arabic" w:hAnsi="Simplified Arabic" w:cs="Simplified Arabic"/>
          <w:sz w:val="28"/>
          <w:szCs w:val="28"/>
          <w:rtl/>
          <w:lang w:bidi="ar-EG"/>
        </w:rPr>
        <w:t>، ويطرح أسئلة حول حيوات النساء المس</w:t>
      </w:r>
      <w:r w:rsidR="00745283">
        <w:rPr>
          <w:rFonts w:ascii="Simplified Arabic" w:hAnsi="Simplified Arabic" w:cs="Simplified Arabic"/>
          <w:sz w:val="28"/>
          <w:szCs w:val="28"/>
          <w:rtl/>
          <w:lang w:bidi="ar-EG"/>
        </w:rPr>
        <w:t xml:space="preserve">لمات داخل الأقليات التي ينتمون </w:t>
      </w:r>
      <w:r w:rsidR="00745283">
        <w:rPr>
          <w:rFonts w:ascii="Simplified Arabic" w:hAnsi="Simplified Arabic" w:cs="Simplified Arabic" w:hint="cs"/>
          <w:sz w:val="28"/>
          <w:szCs w:val="28"/>
          <w:rtl/>
          <w:lang w:bidi="ar-EG"/>
        </w:rPr>
        <w:t>إ</w:t>
      </w:r>
      <w:r w:rsidR="00CA51B3" w:rsidRPr="00334A2F">
        <w:rPr>
          <w:rFonts w:ascii="Simplified Arabic" w:hAnsi="Simplified Arabic" w:cs="Simplified Arabic"/>
          <w:sz w:val="28"/>
          <w:szCs w:val="28"/>
          <w:rtl/>
          <w:lang w:bidi="ar-EG"/>
        </w:rPr>
        <w:t>ليها</w:t>
      </w:r>
      <w:r w:rsidR="00026550">
        <w:rPr>
          <w:rFonts w:ascii="Simplified Arabic" w:hAnsi="Simplified Arabic" w:cs="Simplified Arabic" w:hint="cs"/>
          <w:sz w:val="28"/>
          <w:szCs w:val="28"/>
          <w:rtl/>
          <w:lang w:bidi="ar-EG"/>
        </w:rPr>
        <w:t>،</w:t>
      </w:r>
      <w:r w:rsidR="00CA51B3" w:rsidRPr="00334A2F">
        <w:rPr>
          <w:rFonts w:ascii="Simplified Arabic" w:hAnsi="Simplified Arabic" w:cs="Simplified Arabic"/>
          <w:sz w:val="28"/>
          <w:szCs w:val="28"/>
          <w:rtl/>
          <w:lang w:bidi="ar-EG"/>
        </w:rPr>
        <w:t xml:space="preserve"> وما هي القضايا التي تواجههن وكيف يمارسن نسويتهن على مستوى دائرة مجتمع الأقلية المسلمة أو المجتمع الأوسع. يضم هذا الجزء فصول تشرح خبرات من ألمانيا وايطاليا وفرنسا. </w:t>
      </w:r>
      <w:r w:rsidR="00F72F8D">
        <w:rPr>
          <w:rFonts w:ascii="Simplified Arabic" w:hAnsi="Simplified Arabic" w:cs="Simplified Arabic" w:hint="cs"/>
          <w:sz w:val="28"/>
          <w:szCs w:val="28"/>
          <w:rtl/>
          <w:lang w:bidi="ar-EG"/>
        </w:rPr>
        <w:t>ف</w:t>
      </w:r>
      <w:r w:rsidR="00CA51B3" w:rsidRPr="00334A2F">
        <w:rPr>
          <w:rFonts w:ascii="Simplified Arabic" w:hAnsi="Simplified Arabic" w:cs="Simplified Arabic"/>
          <w:sz w:val="28"/>
          <w:szCs w:val="28"/>
          <w:rtl/>
          <w:lang w:bidi="ar-EG"/>
        </w:rPr>
        <w:t xml:space="preserve">أعدت الباحثة </w:t>
      </w:r>
      <w:r w:rsidR="000E4231" w:rsidRPr="00334A2F">
        <w:rPr>
          <w:rFonts w:ascii="Simplified Arabic" w:hAnsi="Simplified Arabic" w:cs="Simplified Arabic"/>
          <w:sz w:val="28"/>
          <w:szCs w:val="28"/>
          <w:rtl/>
        </w:rPr>
        <w:lastRenderedPageBreak/>
        <w:t xml:space="preserve">كاثرين كلاوسين </w:t>
      </w:r>
      <w:r w:rsidR="00CA51B3" w:rsidRPr="00334A2F">
        <w:rPr>
          <w:rFonts w:ascii="Simplified Arabic" w:hAnsi="Simplified Arabic" w:cs="Simplified Arabic"/>
          <w:sz w:val="28"/>
          <w:szCs w:val="28"/>
          <w:rtl/>
        </w:rPr>
        <w:t xml:space="preserve">من </w:t>
      </w:r>
      <w:r w:rsidR="000E4231" w:rsidRPr="00334A2F">
        <w:rPr>
          <w:rFonts w:ascii="Simplified Arabic" w:hAnsi="Simplified Arabic" w:cs="Simplified Arabic"/>
          <w:sz w:val="28"/>
          <w:szCs w:val="28"/>
          <w:rtl/>
        </w:rPr>
        <w:t>جامعة برلين الحرة</w:t>
      </w:r>
      <w:r w:rsidR="00CA51B3" w:rsidRPr="00334A2F">
        <w:rPr>
          <w:rFonts w:ascii="Simplified Arabic" w:hAnsi="Simplified Arabic" w:cs="Simplified Arabic"/>
          <w:sz w:val="28"/>
          <w:szCs w:val="28"/>
          <w:rtl/>
        </w:rPr>
        <w:t xml:space="preserve"> فصلا بعنوان </w:t>
      </w:r>
      <w:r w:rsidR="000E4231" w:rsidRPr="00334A2F">
        <w:rPr>
          <w:rFonts w:ascii="Simplified Arabic" w:hAnsi="Simplified Arabic" w:cs="Simplified Arabic"/>
          <w:sz w:val="28"/>
          <w:szCs w:val="28"/>
          <w:rtl/>
        </w:rPr>
        <w:t xml:space="preserve">"تمكين المرأة المسلمة في ألمانيا" </w:t>
      </w:r>
      <w:r w:rsidR="00CA51B3" w:rsidRPr="00334A2F">
        <w:rPr>
          <w:rFonts w:ascii="Simplified Arabic" w:hAnsi="Simplified Arabic" w:cs="Simplified Arabic"/>
          <w:sz w:val="28"/>
          <w:szCs w:val="28"/>
          <w:rtl/>
        </w:rPr>
        <w:t xml:space="preserve">، وأعدت الباحثة </w:t>
      </w:r>
      <w:r w:rsidR="000E4231" w:rsidRPr="00334A2F">
        <w:rPr>
          <w:rFonts w:ascii="Simplified Arabic" w:hAnsi="Simplified Arabic" w:cs="Simplified Arabic"/>
          <w:sz w:val="28"/>
          <w:szCs w:val="28"/>
          <w:rtl/>
        </w:rPr>
        <w:t>آنا فانزا</w:t>
      </w:r>
      <w:r w:rsidR="00CA51B3" w:rsidRPr="00334A2F">
        <w:rPr>
          <w:rFonts w:ascii="Simplified Arabic" w:hAnsi="Simplified Arabic" w:cs="Simplified Arabic"/>
          <w:sz w:val="28"/>
          <w:szCs w:val="28"/>
          <w:rtl/>
        </w:rPr>
        <w:t xml:space="preserve">ن من جامعة ميلانو فصلا بعنوان </w:t>
      </w:r>
      <w:r w:rsidR="000E4231" w:rsidRPr="00334A2F">
        <w:rPr>
          <w:rFonts w:ascii="Simplified Arabic" w:hAnsi="Simplified Arabic" w:cs="Simplified Arabic"/>
          <w:sz w:val="28"/>
          <w:szCs w:val="28"/>
          <w:rtl/>
        </w:rPr>
        <w:t>"ما بين المسبحة والقرآن: التعاون بين النساء الكاثوليكيات والنسويات الإسلاميات في إيطاليا</w:t>
      </w:r>
      <w:r w:rsidR="000E4231" w:rsidRPr="00334A2F">
        <w:rPr>
          <w:rFonts w:ascii="Simplified Arabic" w:hAnsi="Simplified Arabic" w:cs="Simplified Arabic"/>
          <w:color w:val="000000"/>
          <w:sz w:val="28"/>
          <w:szCs w:val="28"/>
          <w:shd w:val="clear" w:color="auto" w:fill="FFFFFF"/>
          <w:rtl/>
        </w:rPr>
        <w:t>"</w:t>
      </w:r>
      <w:r w:rsidR="000E4231" w:rsidRPr="00334A2F">
        <w:rPr>
          <w:rFonts w:ascii="Simplified Arabic" w:hAnsi="Simplified Arabic" w:cs="Simplified Arabic"/>
          <w:sz w:val="28"/>
          <w:szCs w:val="28"/>
          <w:rtl/>
        </w:rPr>
        <w:t xml:space="preserve"> </w:t>
      </w:r>
      <w:r w:rsidR="00CA51B3" w:rsidRPr="00334A2F">
        <w:rPr>
          <w:rFonts w:ascii="Simplified Arabic" w:hAnsi="Simplified Arabic" w:cs="Simplified Arabic"/>
          <w:sz w:val="28"/>
          <w:szCs w:val="28"/>
          <w:rtl/>
        </w:rPr>
        <w:t xml:space="preserve">، وأعدت الباحثة الفرنسية الجزائرية الأصل </w:t>
      </w:r>
      <w:r w:rsidR="000E4231" w:rsidRPr="00334A2F">
        <w:rPr>
          <w:rFonts w:ascii="Simplified Arabic" w:hAnsi="Simplified Arabic" w:cs="Simplified Arabic"/>
          <w:sz w:val="28"/>
          <w:szCs w:val="28"/>
          <w:rtl/>
        </w:rPr>
        <w:t xml:space="preserve">مليكة حاميدي </w:t>
      </w:r>
      <w:r w:rsidR="00CA51B3" w:rsidRPr="00334A2F">
        <w:rPr>
          <w:rFonts w:ascii="Simplified Arabic" w:hAnsi="Simplified Arabic" w:cs="Simplified Arabic"/>
          <w:sz w:val="28"/>
          <w:szCs w:val="28"/>
          <w:rtl/>
        </w:rPr>
        <w:t xml:space="preserve">من </w:t>
      </w:r>
      <w:r w:rsidR="000E4231" w:rsidRPr="00334A2F">
        <w:rPr>
          <w:rFonts w:ascii="Simplified Arabic" w:hAnsi="Simplified Arabic" w:cs="Simplified Arabic"/>
          <w:sz w:val="28"/>
          <w:szCs w:val="28"/>
          <w:rtl/>
        </w:rPr>
        <w:t>كلية الدراسات العليا للعلوم الاجتماعية بباريس</w:t>
      </w:r>
      <w:r w:rsidR="00CA51B3" w:rsidRPr="00334A2F">
        <w:rPr>
          <w:rFonts w:ascii="Simplified Arabic" w:hAnsi="Simplified Arabic" w:cs="Simplified Arabic"/>
          <w:sz w:val="28"/>
          <w:szCs w:val="28"/>
          <w:rtl/>
        </w:rPr>
        <w:t xml:space="preserve"> فصلا بعنوان </w:t>
      </w:r>
      <w:r w:rsidR="000E4231" w:rsidRPr="00334A2F">
        <w:rPr>
          <w:rFonts w:ascii="Simplified Arabic" w:hAnsi="Simplified Arabic" w:cs="Simplified Arabic"/>
          <w:sz w:val="28"/>
          <w:szCs w:val="28"/>
          <w:shd w:val="clear" w:color="auto" w:fill="FFFFFF"/>
          <w:rtl/>
        </w:rPr>
        <w:t>"الإسلام والنسوية في أوروبا: التقريب بين الأصوات الدينية والعلمانية"</w:t>
      </w:r>
      <w:r w:rsidR="000E4231" w:rsidRPr="00334A2F">
        <w:rPr>
          <w:rFonts w:ascii="Simplified Arabic" w:hAnsi="Simplified Arabic" w:cs="Simplified Arabic"/>
          <w:sz w:val="28"/>
          <w:szCs w:val="28"/>
          <w:rtl/>
        </w:rPr>
        <w:t xml:space="preserve"> </w:t>
      </w:r>
      <w:r w:rsidR="00CA51B3" w:rsidRPr="00334A2F">
        <w:rPr>
          <w:rFonts w:ascii="Simplified Arabic" w:hAnsi="Simplified Arabic" w:cs="Simplified Arabic"/>
          <w:sz w:val="28"/>
          <w:szCs w:val="28"/>
          <w:rtl/>
        </w:rPr>
        <w:t>.</w:t>
      </w:r>
    </w:p>
    <w:p w:rsidR="001A5140" w:rsidRPr="00334A2F" w:rsidRDefault="00CA51B3" w:rsidP="000D226A">
      <w:pPr>
        <w:pStyle w:val="NoSpacing"/>
        <w:bidi/>
        <w:spacing w:before="120"/>
        <w:ind w:firstLine="360"/>
        <w:jc w:val="lowKashida"/>
        <w:rPr>
          <w:rFonts w:ascii="Simplified Arabic" w:hAnsi="Simplified Arabic" w:cs="Simplified Arabic"/>
          <w:sz w:val="28"/>
          <w:szCs w:val="28"/>
          <w:rtl/>
        </w:rPr>
      </w:pPr>
      <w:r w:rsidRPr="00334A2F">
        <w:rPr>
          <w:rFonts w:ascii="Simplified Arabic" w:hAnsi="Simplified Arabic" w:cs="Simplified Arabic"/>
          <w:sz w:val="28"/>
          <w:szCs w:val="28"/>
          <w:rtl/>
        </w:rPr>
        <w:t xml:space="preserve">الجزء الثالث  من الكتاب </w:t>
      </w:r>
      <w:r w:rsidR="002A05F9" w:rsidRPr="00334A2F">
        <w:rPr>
          <w:rFonts w:ascii="Simplified Arabic" w:hAnsi="Simplified Arabic" w:cs="Simplified Arabic"/>
          <w:sz w:val="28"/>
          <w:szCs w:val="28"/>
          <w:rtl/>
        </w:rPr>
        <w:t xml:space="preserve">ينقل مناط الاهتمام من </w:t>
      </w:r>
      <w:r w:rsidR="001448EB" w:rsidRPr="00334A2F">
        <w:rPr>
          <w:rFonts w:ascii="Simplified Arabic" w:hAnsi="Simplified Arabic" w:cs="Simplified Arabic"/>
          <w:sz w:val="28"/>
          <w:szCs w:val="28"/>
          <w:rtl/>
        </w:rPr>
        <w:t>السياق إلى النص</w:t>
      </w:r>
      <w:r w:rsidR="001A5140" w:rsidRPr="00334A2F">
        <w:rPr>
          <w:rFonts w:ascii="Simplified Arabic" w:hAnsi="Simplified Arabic" w:cs="Simplified Arabic"/>
          <w:sz w:val="28"/>
          <w:szCs w:val="28"/>
          <w:rtl/>
        </w:rPr>
        <w:t>، من الحقائق المعاشة إلى مصادر المرجعية الاسلامية التي شكلت معتقدات المسلمين</w:t>
      </w:r>
      <w:r w:rsidR="00B87D3B">
        <w:rPr>
          <w:rFonts w:ascii="Simplified Arabic" w:hAnsi="Simplified Arabic" w:cs="Simplified Arabic" w:hint="cs"/>
          <w:sz w:val="28"/>
          <w:szCs w:val="28"/>
          <w:rtl/>
        </w:rPr>
        <w:t xml:space="preserve"> فيناقش مسائل مثل رؤية القرآن لدور المرأة القيادي في السياسة، </w:t>
      </w:r>
      <w:r w:rsidR="000D226A">
        <w:rPr>
          <w:rFonts w:ascii="Simplified Arabic" w:hAnsi="Simplified Arabic" w:cs="Simplified Arabic" w:hint="cs"/>
          <w:sz w:val="28"/>
          <w:szCs w:val="28"/>
          <w:rtl/>
        </w:rPr>
        <w:t>وإسهامات قدمتها</w:t>
      </w:r>
      <w:r w:rsidR="00B87D3B">
        <w:rPr>
          <w:rFonts w:ascii="Simplified Arabic" w:hAnsi="Simplified Arabic" w:cs="Simplified Arabic" w:hint="cs"/>
          <w:sz w:val="28"/>
          <w:szCs w:val="28"/>
          <w:rtl/>
        </w:rPr>
        <w:t xml:space="preserve"> باحثات نسويات في قضايا تخص فقه الزواج</w:t>
      </w:r>
      <w:r w:rsidR="001A5140" w:rsidRPr="00334A2F">
        <w:rPr>
          <w:rFonts w:ascii="Simplified Arabic" w:hAnsi="Simplified Arabic" w:cs="Simplified Arabic"/>
          <w:sz w:val="28"/>
          <w:szCs w:val="28"/>
          <w:rtl/>
        </w:rPr>
        <w:t xml:space="preserve">. يتضمن هذا الجزء فصلا أعدته الباحثة نيفين رضا من جامعة تورونتو بعنوان </w:t>
      </w:r>
      <w:r w:rsidR="001A5140" w:rsidRPr="00334A2F">
        <w:rPr>
          <w:rFonts w:ascii="Simplified Arabic" w:hAnsi="Simplified Arabic" w:cs="Simplified Arabic"/>
          <w:sz w:val="28"/>
          <w:szCs w:val="28"/>
          <w:rtl/>
          <w:lang w:bidi="ar-EG"/>
        </w:rPr>
        <w:t>"</w:t>
      </w:r>
      <w:r w:rsidR="00035E4C">
        <w:rPr>
          <w:rFonts w:ascii="Simplified Arabic" w:hAnsi="Simplified Arabic" w:cs="Simplified Arabic"/>
          <w:sz w:val="28"/>
          <w:szCs w:val="28"/>
          <w:rtl/>
          <w:lang w:bidi="ar-EG"/>
        </w:rPr>
        <w:t>قضية قيادة المرأة السياسية</w:t>
      </w:r>
      <w:r w:rsidR="001A5140" w:rsidRPr="00334A2F">
        <w:rPr>
          <w:rFonts w:ascii="Simplified Arabic" w:hAnsi="Simplified Arabic" w:cs="Simplified Arabic"/>
          <w:sz w:val="28"/>
          <w:szCs w:val="28"/>
          <w:rtl/>
          <w:lang w:bidi="ar-EG"/>
        </w:rPr>
        <w:t>: رؤية جديدة لحوار قديم"</w:t>
      </w:r>
      <w:r w:rsidR="001A5140" w:rsidRPr="00334A2F">
        <w:rPr>
          <w:rFonts w:ascii="Simplified Arabic" w:hAnsi="Simplified Arabic" w:cs="Simplified Arabic"/>
          <w:sz w:val="28"/>
          <w:szCs w:val="28"/>
          <w:rtl/>
        </w:rPr>
        <w:t>، وآخر أعدته الباحثة مُلكي الشرماني من جامعة هيلسينكي بعنوان "تأملات</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في</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بعض</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طروحات</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النسوية</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الإسلامية</w:t>
      </w:r>
      <w:r w:rsidR="00035E4C">
        <w:rPr>
          <w:rFonts w:ascii="Simplified Arabic" w:hAnsi="Simplified Arabic" w:cs="Simplified Arabic" w:hint="cs"/>
          <w:sz w:val="28"/>
          <w:szCs w:val="28"/>
          <w:rtl/>
        </w:rPr>
        <w:t xml:space="preserve"> </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فيما</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يتعلق</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بمفهوم</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الزواج</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وحقوق</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الزوجين</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في</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الفقه</w:t>
      </w:r>
      <w:r w:rsidR="001A5140" w:rsidRPr="00334A2F">
        <w:rPr>
          <w:rFonts w:ascii="Simplified Arabic" w:hAnsi="Simplified Arabic" w:cs="Simplified Arabic"/>
          <w:sz w:val="28"/>
          <w:szCs w:val="28"/>
        </w:rPr>
        <w:t xml:space="preserve"> </w:t>
      </w:r>
      <w:r w:rsidR="001A5140" w:rsidRPr="00334A2F">
        <w:rPr>
          <w:rFonts w:ascii="Simplified Arabic" w:hAnsi="Simplified Arabic" w:cs="Simplified Arabic"/>
          <w:sz w:val="28"/>
          <w:szCs w:val="28"/>
          <w:rtl/>
        </w:rPr>
        <w:t>الإسلامي".</w:t>
      </w:r>
    </w:p>
    <w:p w:rsidR="00744E50" w:rsidRDefault="001A5140" w:rsidP="00B87D3B">
      <w:pPr>
        <w:pStyle w:val="NoSpacing"/>
        <w:bidi/>
        <w:spacing w:before="120"/>
        <w:jc w:val="lowKashida"/>
        <w:rPr>
          <w:rFonts w:ascii="Simplified Arabic" w:hAnsi="Simplified Arabic" w:cs="Simplified Arabic"/>
          <w:sz w:val="28"/>
          <w:szCs w:val="28"/>
          <w:rtl/>
        </w:rPr>
      </w:pPr>
      <w:r w:rsidRPr="00334A2F">
        <w:rPr>
          <w:rFonts w:ascii="Simplified Arabic" w:hAnsi="Simplified Arabic" w:cs="Simplified Arabic"/>
          <w:sz w:val="28"/>
          <w:szCs w:val="28"/>
          <w:rtl/>
        </w:rPr>
        <w:t xml:space="preserve">الجزء الرابع </w:t>
      </w:r>
      <w:r w:rsidR="00F72F8D">
        <w:rPr>
          <w:rFonts w:ascii="Simplified Arabic" w:hAnsi="Simplified Arabic" w:cs="Simplified Arabic" w:hint="cs"/>
          <w:sz w:val="28"/>
          <w:szCs w:val="28"/>
          <w:rtl/>
        </w:rPr>
        <w:t>والأخير من الكتاب</w:t>
      </w:r>
      <w:r w:rsidRPr="00334A2F">
        <w:rPr>
          <w:rFonts w:ascii="Simplified Arabic" w:hAnsi="Simplified Arabic" w:cs="Simplified Arabic"/>
          <w:sz w:val="28"/>
          <w:szCs w:val="28"/>
          <w:rtl/>
        </w:rPr>
        <w:t xml:space="preserve">، يفحص بشكل أعمق </w:t>
      </w:r>
      <w:r w:rsidR="00B87D3B">
        <w:rPr>
          <w:rFonts w:ascii="Simplified Arabic" w:hAnsi="Simplified Arabic" w:cs="Simplified Arabic" w:hint="cs"/>
          <w:sz w:val="28"/>
          <w:szCs w:val="28"/>
          <w:rtl/>
        </w:rPr>
        <w:t>مفاهيم و</w:t>
      </w:r>
      <w:r w:rsidRPr="00334A2F">
        <w:rPr>
          <w:rFonts w:ascii="Simplified Arabic" w:hAnsi="Simplified Arabic" w:cs="Simplified Arabic"/>
          <w:sz w:val="28"/>
          <w:szCs w:val="28"/>
          <w:rtl/>
        </w:rPr>
        <w:t xml:space="preserve">خطابات ونظم معرفة </w:t>
      </w:r>
      <w:r w:rsidR="00744E50" w:rsidRPr="00334A2F">
        <w:rPr>
          <w:rFonts w:ascii="Simplified Arabic" w:hAnsi="Simplified Arabic" w:cs="Simplified Arabic"/>
          <w:sz w:val="28"/>
          <w:szCs w:val="28"/>
          <w:rtl/>
        </w:rPr>
        <w:t xml:space="preserve">متضمنة في القرآن الكريم ويقدم كذلك تأويلات جديدة لمباديء ومفاهيم قرآنية. يتضمن هذا الجزء فصلا أعدته الباحثة هند مصطفى من جامعة القاهرة بعنوان  "نحو صياغة خطاب نسوي بديل: قراءة نقدية"، وفصلا أعده الباحث </w:t>
      </w:r>
      <w:r w:rsidR="00744E50" w:rsidRPr="00334A2F">
        <w:rPr>
          <w:rFonts w:ascii="Simplified Arabic" w:hAnsi="Simplified Arabic" w:cs="Simplified Arabic"/>
          <w:sz w:val="28"/>
          <w:szCs w:val="28"/>
          <w:rtl/>
          <w:lang w:bidi="ar-EG"/>
        </w:rPr>
        <w:t xml:space="preserve">نصر جويلي من جامعة الزيتونة بعنوان </w:t>
      </w:r>
      <w:r w:rsidR="00744E50" w:rsidRPr="00334A2F">
        <w:rPr>
          <w:rFonts w:ascii="Simplified Arabic" w:hAnsi="Simplified Arabic" w:cs="Simplified Arabic"/>
          <w:sz w:val="28"/>
          <w:szCs w:val="28"/>
          <w:rtl/>
        </w:rPr>
        <w:t>"التفسير المعاصر للقوامة"</w:t>
      </w:r>
      <w:r w:rsidR="00334A2F" w:rsidRPr="00334A2F">
        <w:rPr>
          <w:rFonts w:ascii="Simplified Arabic" w:hAnsi="Simplified Arabic" w:cs="Simplified Arabic"/>
          <w:sz w:val="28"/>
          <w:szCs w:val="28"/>
          <w:rtl/>
        </w:rPr>
        <w:t>، وثالث أعدته أسماء ل</w:t>
      </w:r>
      <w:r w:rsidR="00744E50" w:rsidRPr="00334A2F">
        <w:rPr>
          <w:rFonts w:ascii="Simplified Arabic" w:hAnsi="Simplified Arabic" w:cs="Simplified Arabic"/>
          <w:sz w:val="28"/>
          <w:szCs w:val="28"/>
          <w:rtl/>
        </w:rPr>
        <w:t xml:space="preserve">مرابط بعنوان "مبدأ المساواة في الطلاق:المنظور القرآني" </w:t>
      </w:r>
      <w:r w:rsidR="00334A2F" w:rsidRPr="00334A2F">
        <w:rPr>
          <w:rFonts w:ascii="Simplified Arabic" w:hAnsi="Simplified Arabic" w:cs="Simplified Arabic"/>
          <w:sz w:val="28"/>
          <w:szCs w:val="28"/>
          <w:rtl/>
        </w:rPr>
        <w:t>.</w:t>
      </w:r>
    </w:p>
    <w:p w:rsidR="00F72F8D" w:rsidRDefault="00F72F8D" w:rsidP="00F72F8D">
      <w:pPr>
        <w:pStyle w:val="NoSpacing"/>
        <w:bidi/>
        <w:spacing w:before="120"/>
        <w:jc w:val="lowKashida"/>
        <w:rPr>
          <w:rFonts w:ascii="Simplified Arabic" w:hAnsi="Simplified Arabic" w:cs="Simplified Arabic"/>
          <w:sz w:val="28"/>
          <w:szCs w:val="28"/>
          <w:rtl/>
        </w:rPr>
      </w:pPr>
      <w:r>
        <w:rPr>
          <w:rFonts w:ascii="Simplified Arabic" w:hAnsi="Simplified Arabic" w:cs="Simplified Arabic" w:hint="cs"/>
          <w:sz w:val="28"/>
          <w:szCs w:val="28"/>
          <w:rtl/>
        </w:rPr>
        <w:t>ويختتم الكتاب بببليوجرافيا تتضمن الاتجاهات العامة والمؤسِسة في "النسوية الإسلامية" في العالم العربي.</w:t>
      </w:r>
    </w:p>
    <w:p w:rsidR="00F72F8D" w:rsidRPr="00334A2F" w:rsidRDefault="00F72F8D" w:rsidP="000D226A">
      <w:pPr>
        <w:pStyle w:val="NoSpacing"/>
        <w:bidi/>
        <w:spacing w:before="12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ويعد هذا الكتاب إضافة قيمة </w:t>
      </w:r>
      <w:r w:rsidR="000D226A">
        <w:rPr>
          <w:rFonts w:ascii="Simplified Arabic" w:hAnsi="Simplified Arabic" w:cs="Simplified Arabic" w:hint="cs"/>
          <w:sz w:val="28"/>
          <w:szCs w:val="28"/>
          <w:rtl/>
        </w:rPr>
        <w:t>للمكتبة</w:t>
      </w:r>
      <w:r>
        <w:rPr>
          <w:rFonts w:ascii="Simplified Arabic" w:hAnsi="Simplified Arabic" w:cs="Simplified Arabic" w:hint="cs"/>
          <w:sz w:val="28"/>
          <w:szCs w:val="28"/>
          <w:rtl/>
        </w:rPr>
        <w:t xml:space="preserve"> العربية حيث يبحث في موضوع ليس فقط جديدًا، إنما </w:t>
      </w:r>
      <w:r w:rsidR="000D226A">
        <w:rPr>
          <w:rFonts w:ascii="Simplified Arabic" w:hAnsi="Simplified Arabic" w:cs="Simplified Arabic" w:hint="cs"/>
          <w:sz w:val="28"/>
          <w:szCs w:val="28"/>
          <w:rtl/>
        </w:rPr>
        <w:t>هو كذلك</w:t>
      </w:r>
      <w:r>
        <w:rPr>
          <w:rFonts w:ascii="Simplified Arabic" w:hAnsi="Simplified Arabic" w:cs="Simplified Arabic" w:hint="cs"/>
          <w:sz w:val="28"/>
          <w:szCs w:val="28"/>
          <w:rtl/>
        </w:rPr>
        <w:t xml:space="preserve"> مطلوب في الواقع الثقافي العربي المعاصر المتعطش للاجتهاد والرؤى الفكرية الإبداعية، والمحتاج كذلك لإعادة النظر في دور المرأة ومكانتها التي يكشف الواقع عن أهميتها المحورية على خلاف ما تشي به الثقافة المحملة بانحيازات ذكو</w:t>
      </w:r>
      <w:r w:rsidR="000D226A">
        <w:rPr>
          <w:rFonts w:ascii="Simplified Arabic" w:hAnsi="Simplified Arabic" w:cs="Simplified Arabic" w:hint="cs"/>
          <w:sz w:val="28"/>
          <w:szCs w:val="28"/>
          <w:rtl/>
        </w:rPr>
        <w:t>رية متمسحة بالدين، وواقع الأمر فإن حقل دراسات المرأة الذي يتبنى المنظور الإسلامي هو فضاء تتقاطع عنده كل من مسألة الاجتهاد الضرورية ومسألة المرأة الحيوية.</w:t>
      </w:r>
      <w:bookmarkStart w:id="0" w:name="_GoBack"/>
      <w:bookmarkEnd w:id="0"/>
    </w:p>
    <w:p w:rsidR="00744E50" w:rsidRPr="00334A2F" w:rsidRDefault="00744E50" w:rsidP="00B87D3B">
      <w:pPr>
        <w:pStyle w:val="NoSpacing"/>
        <w:bidi/>
        <w:spacing w:before="120"/>
        <w:jc w:val="lowKashida"/>
        <w:rPr>
          <w:rFonts w:ascii="Simplified Arabic" w:hAnsi="Simplified Arabic" w:cs="Simplified Arabic"/>
          <w:sz w:val="28"/>
          <w:szCs w:val="28"/>
          <w:rtl/>
        </w:rPr>
      </w:pPr>
    </w:p>
    <w:p w:rsidR="001A5140" w:rsidRPr="00334A2F" w:rsidRDefault="000C3EA7" w:rsidP="000C3EA7">
      <w:pPr>
        <w:pStyle w:val="NoSpacing"/>
        <w:bidi/>
        <w:spacing w:before="120"/>
        <w:jc w:val="center"/>
        <w:rPr>
          <w:rFonts w:ascii="Simplified Arabic" w:hAnsi="Simplified Arabic" w:cs="Simplified Arabic"/>
          <w:sz w:val="28"/>
          <w:szCs w:val="28"/>
          <w:rtl/>
        </w:rPr>
      </w:pPr>
      <w:r>
        <w:rPr>
          <w:rFonts w:ascii="Simplified Arabic" w:hAnsi="Simplified Arabic" w:cs="Simplified Arabic" w:hint="cs"/>
          <w:sz w:val="28"/>
          <w:szCs w:val="28"/>
          <w:rtl/>
        </w:rPr>
        <w:t>****</w:t>
      </w:r>
    </w:p>
    <w:p w:rsidR="00CA51B3" w:rsidRPr="00334A2F" w:rsidRDefault="00CA51B3" w:rsidP="00B87D3B">
      <w:pPr>
        <w:tabs>
          <w:tab w:val="right" w:pos="1080"/>
        </w:tabs>
        <w:bidi/>
        <w:spacing w:before="120" w:after="0" w:line="240" w:lineRule="auto"/>
        <w:jc w:val="lowKashida"/>
        <w:rPr>
          <w:rFonts w:ascii="Simplified Arabic" w:hAnsi="Simplified Arabic" w:cs="Simplified Arabic"/>
          <w:sz w:val="28"/>
          <w:szCs w:val="28"/>
        </w:rPr>
      </w:pPr>
    </w:p>
    <w:p w:rsidR="000E4231" w:rsidRPr="00334A2F" w:rsidRDefault="000E4231" w:rsidP="00B87D3B">
      <w:pPr>
        <w:bidi/>
        <w:spacing w:before="120" w:after="0" w:line="240" w:lineRule="auto"/>
        <w:jc w:val="lowKashida"/>
        <w:rPr>
          <w:rFonts w:ascii="Simplified Arabic" w:hAnsi="Simplified Arabic" w:cs="Simplified Arabic"/>
          <w:sz w:val="28"/>
          <w:szCs w:val="28"/>
          <w:rtl/>
          <w:lang w:val="en-GB"/>
        </w:rPr>
      </w:pPr>
    </w:p>
    <w:p w:rsidR="00BB1CF7" w:rsidRPr="00334A2F" w:rsidRDefault="00BB1CF7" w:rsidP="00B87D3B">
      <w:pPr>
        <w:bidi/>
        <w:spacing w:before="120" w:after="0" w:line="240" w:lineRule="auto"/>
        <w:jc w:val="lowKashida"/>
        <w:rPr>
          <w:rFonts w:ascii="Simplified Arabic" w:hAnsi="Simplified Arabic" w:cs="Simplified Arabic"/>
          <w:sz w:val="28"/>
          <w:szCs w:val="28"/>
          <w:rtl/>
          <w:lang w:bidi="ar-EG"/>
        </w:rPr>
      </w:pPr>
    </w:p>
    <w:sectPr w:rsidR="00BB1CF7" w:rsidRPr="00334A2F" w:rsidSect="00BB1CF7">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041" w:rsidRDefault="00940041" w:rsidP="002412CE">
      <w:pPr>
        <w:spacing w:after="0" w:line="240" w:lineRule="auto"/>
      </w:pPr>
      <w:r>
        <w:separator/>
      </w:r>
    </w:p>
  </w:endnote>
  <w:endnote w:type="continuationSeparator" w:id="0">
    <w:p w:rsidR="00940041" w:rsidRDefault="00940041" w:rsidP="00241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38528"/>
      <w:docPartObj>
        <w:docPartGallery w:val="Page Numbers (Bottom of Page)"/>
        <w:docPartUnique/>
      </w:docPartObj>
    </w:sdtPr>
    <w:sdtEndPr/>
    <w:sdtContent>
      <w:p w:rsidR="002412CE" w:rsidRDefault="00940041">
        <w:pPr>
          <w:pStyle w:val="Footer"/>
          <w:jc w:val="center"/>
        </w:pPr>
        <w:r>
          <w:fldChar w:fldCharType="begin"/>
        </w:r>
        <w:r>
          <w:instrText xml:space="preserve"> PAGE   \* MERGEFORMAT </w:instrText>
        </w:r>
        <w:r>
          <w:fldChar w:fldCharType="separate"/>
        </w:r>
        <w:r w:rsidR="000D226A">
          <w:rPr>
            <w:noProof/>
          </w:rPr>
          <w:t>4</w:t>
        </w:r>
        <w:r>
          <w:rPr>
            <w:noProof/>
          </w:rPr>
          <w:fldChar w:fldCharType="end"/>
        </w:r>
      </w:p>
    </w:sdtContent>
  </w:sdt>
  <w:p w:rsidR="002412CE" w:rsidRDefault="002412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041" w:rsidRDefault="00940041" w:rsidP="002412CE">
      <w:pPr>
        <w:spacing w:after="0" w:line="240" w:lineRule="auto"/>
      </w:pPr>
      <w:r>
        <w:separator/>
      </w:r>
    </w:p>
  </w:footnote>
  <w:footnote w:type="continuationSeparator" w:id="0">
    <w:p w:rsidR="00940041" w:rsidRDefault="00940041" w:rsidP="002412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C2424"/>
    <w:rsid w:val="00026550"/>
    <w:rsid w:val="00035E4C"/>
    <w:rsid w:val="000C3EA7"/>
    <w:rsid w:val="000D226A"/>
    <w:rsid w:val="000E4231"/>
    <w:rsid w:val="000F27B7"/>
    <w:rsid w:val="00132A57"/>
    <w:rsid w:val="001448EB"/>
    <w:rsid w:val="0017248A"/>
    <w:rsid w:val="00196079"/>
    <w:rsid w:val="001A5140"/>
    <w:rsid w:val="001E5FB7"/>
    <w:rsid w:val="002412CE"/>
    <w:rsid w:val="002A05F9"/>
    <w:rsid w:val="002B67FD"/>
    <w:rsid w:val="00334A2F"/>
    <w:rsid w:val="003729B0"/>
    <w:rsid w:val="003C167D"/>
    <w:rsid w:val="0047120B"/>
    <w:rsid w:val="004E2B1C"/>
    <w:rsid w:val="004F64DE"/>
    <w:rsid w:val="005C185C"/>
    <w:rsid w:val="00633B00"/>
    <w:rsid w:val="006C5090"/>
    <w:rsid w:val="00717D7F"/>
    <w:rsid w:val="00744E50"/>
    <w:rsid w:val="00745283"/>
    <w:rsid w:val="00763C07"/>
    <w:rsid w:val="00796B46"/>
    <w:rsid w:val="007C7CBD"/>
    <w:rsid w:val="0086156F"/>
    <w:rsid w:val="00940041"/>
    <w:rsid w:val="00972DD9"/>
    <w:rsid w:val="00981C04"/>
    <w:rsid w:val="00AD258D"/>
    <w:rsid w:val="00B00E0E"/>
    <w:rsid w:val="00B0659A"/>
    <w:rsid w:val="00B10D81"/>
    <w:rsid w:val="00B56DFB"/>
    <w:rsid w:val="00B87D3B"/>
    <w:rsid w:val="00BB1CF7"/>
    <w:rsid w:val="00BC2424"/>
    <w:rsid w:val="00C14A9E"/>
    <w:rsid w:val="00C76590"/>
    <w:rsid w:val="00CA51B3"/>
    <w:rsid w:val="00D11F42"/>
    <w:rsid w:val="00D7131C"/>
    <w:rsid w:val="00DA6509"/>
    <w:rsid w:val="00DB40AA"/>
    <w:rsid w:val="00DF093F"/>
    <w:rsid w:val="00E12A77"/>
    <w:rsid w:val="00E1722A"/>
    <w:rsid w:val="00EA209E"/>
    <w:rsid w:val="00F72F8D"/>
    <w:rsid w:val="00FC3B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424"/>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231"/>
    <w:pPr>
      <w:spacing w:after="0" w:line="240" w:lineRule="auto"/>
    </w:pPr>
    <w:rPr>
      <w:rFonts w:ascii="Times New Roman" w:hAnsi="Times New Roman" w:cs="Times New Roman"/>
      <w:sz w:val="24"/>
      <w:szCs w:val="24"/>
      <w:lang w:val="en-GB"/>
    </w:rPr>
  </w:style>
  <w:style w:type="paragraph" w:styleId="Header">
    <w:name w:val="header"/>
    <w:basedOn w:val="Normal"/>
    <w:link w:val="HeaderChar"/>
    <w:uiPriority w:val="99"/>
    <w:semiHidden/>
    <w:unhideWhenUsed/>
    <w:rsid w:val="002412CE"/>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2412CE"/>
    <w:rPr>
      <w:rFonts w:ascii="Calibri" w:eastAsia="Calibri" w:hAnsi="Calibri" w:cs="Arial"/>
    </w:rPr>
  </w:style>
  <w:style w:type="paragraph" w:styleId="Footer">
    <w:name w:val="footer"/>
    <w:basedOn w:val="Normal"/>
    <w:link w:val="FooterChar"/>
    <w:uiPriority w:val="99"/>
    <w:unhideWhenUsed/>
    <w:rsid w:val="002412CE"/>
    <w:pPr>
      <w:tabs>
        <w:tab w:val="center" w:pos="4320"/>
        <w:tab w:val="right" w:pos="8640"/>
      </w:tabs>
      <w:spacing w:after="0" w:line="240" w:lineRule="auto"/>
    </w:pPr>
  </w:style>
  <w:style w:type="character" w:customStyle="1" w:styleId="FooterChar">
    <w:name w:val="Footer Char"/>
    <w:basedOn w:val="DefaultParagraphFont"/>
    <w:link w:val="Footer"/>
    <w:uiPriority w:val="99"/>
    <w:rsid w:val="002412CE"/>
    <w:rPr>
      <w:rFonts w:ascii="Calibri" w:eastAsia="Calibri" w:hAnsi="Calibri" w:cs="Arial"/>
    </w:rPr>
  </w:style>
  <w:style w:type="paragraph" w:styleId="BalloonText">
    <w:name w:val="Balloon Text"/>
    <w:basedOn w:val="Normal"/>
    <w:link w:val="BalloonTextChar"/>
    <w:uiPriority w:val="99"/>
    <w:semiHidden/>
    <w:unhideWhenUsed/>
    <w:rsid w:val="006C5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090"/>
    <w:rPr>
      <w:rFonts w:ascii="Tahoma" w:eastAsia="Calibri" w:hAnsi="Tahoma" w:cs="Tahoma"/>
      <w:sz w:val="16"/>
      <w:szCs w:val="16"/>
    </w:rPr>
  </w:style>
  <w:style w:type="paragraph" w:styleId="Caption">
    <w:name w:val="caption"/>
    <w:basedOn w:val="Normal"/>
    <w:next w:val="Normal"/>
    <w:uiPriority w:val="35"/>
    <w:semiHidden/>
    <w:unhideWhenUsed/>
    <w:qFormat/>
    <w:rsid w:val="00C14A9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5</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dc:creator>
  <cp:lastModifiedBy>Dina</cp:lastModifiedBy>
  <cp:revision>44</cp:revision>
  <dcterms:created xsi:type="dcterms:W3CDTF">2013-11-27T12:00:00Z</dcterms:created>
  <dcterms:modified xsi:type="dcterms:W3CDTF">2013-11-28T20:42:00Z</dcterms:modified>
</cp:coreProperties>
</file>